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0ECB0" w14:textId="77777777" w:rsidR="007101D2" w:rsidRPr="00010F13" w:rsidRDefault="007101D2" w:rsidP="007101D2">
      <w:pPr>
        <w:rPr>
          <w:b/>
          <w:sz w:val="36"/>
          <w:szCs w:val="36"/>
        </w:rPr>
      </w:pPr>
      <w:r w:rsidRPr="00010F13">
        <w:rPr>
          <w:b/>
          <w:noProof/>
          <w:sz w:val="36"/>
          <w:szCs w:val="36"/>
          <w:lang w:eastAsia="en-GB"/>
        </w:rPr>
        <w:drawing>
          <wp:anchor distT="0" distB="0" distL="114300" distR="114300" simplePos="0" relativeHeight="251659264" behindDoc="0" locked="0" layoutInCell="1" allowOverlap="1" wp14:anchorId="6FA863B1" wp14:editId="2A057051">
            <wp:simplePos x="0" y="0"/>
            <wp:positionH relativeFrom="page">
              <wp:posOffset>5615940</wp:posOffset>
            </wp:positionH>
            <wp:positionV relativeFrom="paragraph">
              <wp:posOffset>-714375</wp:posOffset>
            </wp:positionV>
            <wp:extent cx="1944624" cy="1438656"/>
            <wp:effectExtent l="0" t="0" r="0" b="0"/>
            <wp:wrapNone/>
            <wp:docPr id="2" name="Picture 2"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whiteboard&#10;&#10;Description automatically generated"/>
                    <pic:cNvPicPr/>
                  </pic:nvPicPr>
                  <pic:blipFill>
                    <a:blip r:embed="rId10" cstate="print">
                      <a:clrChange>
                        <a:clrFrom>
                          <a:srgbClr val="FDFDFD"/>
                        </a:clrFrom>
                        <a:clrTo>
                          <a:srgbClr val="FDFDFD">
                            <a:alpha val="0"/>
                          </a:srgbClr>
                        </a:clrTo>
                      </a:clrChange>
                      <a:extLst>
                        <a:ext uri="{28A0092B-C50C-407E-A947-70E740481C1C}">
                          <a14:useLocalDpi xmlns:a14="http://schemas.microsoft.com/office/drawing/2010/main" val="0"/>
                        </a:ext>
                      </a:extLst>
                    </a:blip>
                    <a:stretch>
                      <a:fillRect/>
                    </a:stretch>
                  </pic:blipFill>
                  <pic:spPr>
                    <a:xfrm>
                      <a:off x="0" y="0"/>
                      <a:ext cx="1944624" cy="1438656"/>
                    </a:xfrm>
                    <a:prstGeom prst="rect">
                      <a:avLst/>
                    </a:prstGeom>
                  </pic:spPr>
                </pic:pic>
              </a:graphicData>
            </a:graphic>
          </wp:anchor>
        </w:drawing>
      </w:r>
    </w:p>
    <w:p w14:paraId="1FC4F029" w14:textId="77777777" w:rsidR="007101D2" w:rsidRPr="00010F13" w:rsidRDefault="007101D2" w:rsidP="007101D2">
      <w:pPr>
        <w:rPr>
          <w:b/>
          <w:sz w:val="36"/>
          <w:szCs w:val="36"/>
        </w:rPr>
      </w:pPr>
    </w:p>
    <w:p w14:paraId="613E0EAA" w14:textId="77777777" w:rsidR="007101D2" w:rsidRPr="00010F13" w:rsidRDefault="007101D2" w:rsidP="007101D2">
      <w:pPr>
        <w:rPr>
          <w:b/>
          <w:sz w:val="36"/>
          <w:szCs w:val="36"/>
        </w:rPr>
      </w:pPr>
    </w:p>
    <w:p w14:paraId="24C56B52" w14:textId="77777777" w:rsidR="007101D2" w:rsidRPr="00010F13" w:rsidRDefault="007101D2" w:rsidP="007101D2">
      <w:pPr>
        <w:rPr>
          <w:b/>
          <w:sz w:val="36"/>
          <w:szCs w:val="36"/>
        </w:rPr>
      </w:pPr>
    </w:p>
    <w:p w14:paraId="02ACCD80" w14:textId="77777777" w:rsidR="008F0A53" w:rsidRDefault="007101D2" w:rsidP="008F0A53">
      <w:pPr>
        <w:spacing w:after="0"/>
        <w:rPr>
          <w:b/>
          <w:sz w:val="36"/>
          <w:szCs w:val="36"/>
        </w:rPr>
      </w:pPr>
      <w:r w:rsidRPr="00010F13">
        <w:rPr>
          <w:rFonts w:eastAsia="Calibri" w:cs="Calibri"/>
          <w:b/>
          <w:bCs/>
          <w:sz w:val="36"/>
          <w:szCs w:val="36"/>
        </w:rPr>
        <w:t>Safeguarding Children and Adults Policy</w:t>
      </w:r>
    </w:p>
    <w:p w14:paraId="2244EE7D" w14:textId="4129FBC7" w:rsidR="007101D2" w:rsidRPr="008F0A53" w:rsidRDefault="007101D2" w:rsidP="008F0A53">
      <w:pPr>
        <w:spacing w:after="0"/>
        <w:rPr>
          <w:b/>
          <w:sz w:val="36"/>
          <w:szCs w:val="36"/>
        </w:rPr>
      </w:pPr>
      <w:r w:rsidRPr="004F6CDB">
        <w:rPr>
          <w:color w:val="000000" w:themeColor="text1"/>
        </w:rPr>
        <w:t>(Reviewed October 2021)</w:t>
      </w:r>
    </w:p>
    <w:p w14:paraId="497E0840" w14:textId="77777777" w:rsidR="007101D2" w:rsidRPr="00010F13" w:rsidRDefault="007101D2" w:rsidP="007101D2"/>
    <w:p w14:paraId="030F6D19" w14:textId="77777777" w:rsidR="007101D2" w:rsidRPr="00010F13" w:rsidRDefault="007101D2" w:rsidP="007101D2"/>
    <w:p w14:paraId="01D91680" w14:textId="77777777" w:rsidR="007101D2" w:rsidRPr="00010F13" w:rsidRDefault="007101D2" w:rsidP="007101D2"/>
    <w:p w14:paraId="0040EBBF" w14:textId="77777777" w:rsidR="007101D2" w:rsidRPr="00010F13" w:rsidRDefault="007101D2" w:rsidP="007101D2"/>
    <w:p w14:paraId="55A0AE2F" w14:textId="77777777" w:rsidR="007101D2" w:rsidRPr="00010F13" w:rsidRDefault="007101D2" w:rsidP="007101D2"/>
    <w:p w14:paraId="1047354F" w14:textId="77777777" w:rsidR="007101D2" w:rsidRPr="00010F13" w:rsidRDefault="007101D2" w:rsidP="007101D2"/>
    <w:p w14:paraId="16D4BF7D" w14:textId="77777777" w:rsidR="007101D2" w:rsidRPr="00010F13" w:rsidRDefault="007101D2" w:rsidP="007101D2"/>
    <w:p w14:paraId="7AC2E331" w14:textId="77777777" w:rsidR="007101D2" w:rsidRPr="00010F13" w:rsidRDefault="007101D2" w:rsidP="007101D2"/>
    <w:p w14:paraId="2192C544" w14:textId="77777777" w:rsidR="007101D2" w:rsidRPr="00010F13" w:rsidRDefault="007101D2" w:rsidP="007101D2"/>
    <w:p w14:paraId="16A67BED" w14:textId="77777777" w:rsidR="007101D2" w:rsidRPr="00010F13" w:rsidRDefault="007101D2" w:rsidP="007101D2"/>
    <w:p w14:paraId="0BECEBBF" w14:textId="77777777" w:rsidR="007101D2" w:rsidRPr="00010F13" w:rsidRDefault="007101D2" w:rsidP="007101D2"/>
    <w:p w14:paraId="1B1CBE27" w14:textId="77777777" w:rsidR="007101D2" w:rsidRPr="00010F13" w:rsidRDefault="007101D2" w:rsidP="007101D2"/>
    <w:p w14:paraId="38B7A7C0" w14:textId="77777777" w:rsidR="007101D2" w:rsidRPr="00010F13" w:rsidRDefault="007101D2" w:rsidP="007101D2"/>
    <w:p w14:paraId="78AB3275" w14:textId="77777777" w:rsidR="007101D2" w:rsidRPr="00010F13" w:rsidRDefault="007101D2" w:rsidP="007101D2"/>
    <w:p w14:paraId="5ABBBE2B" w14:textId="77777777" w:rsidR="007101D2" w:rsidRPr="00010F13" w:rsidRDefault="007101D2" w:rsidP="007101D2"/>
    <w:p w14:paraId="6F7B67A3" w14:textId="77777777" w:rsidR="007101D2" w:rsidRPr="00010F13" w:rsidRDefault="007101D2" w:rsidP="007101D2"/>
    <w:p w14:paraId="6C43C742" w14:textId="77777777" w:rsidR="007101D2" w:rsidRPr="00010F13" w:rsidRDefault="007101D2" w:rsidP="007101D2"/>
    <w:tbl>
      <w:tblPr>
        <w:tblStyle w:val="TableGrid"/>
        <w:tblW w:w="10173" w:type="dxa"/>
        <w:jc w:val="center"/>
        <w:tblLook w:val="04A0" w:firstRow="1" w:lastRow="0" w:firstColumn="1" w:lastColumn="0" w:noHBand="0" w:noVBand="1"/>
      </w:tblPr>
      <w:tblGrid>
        <w:gridCol w:w="1696"/>
        <w:gridCol w:w="5783"/>
        <w:gridCol w:w="1276"/>
        <w:gridCol w:w="1418"/>
      </w:tblGrid>
      <w:tr w:rsidR="007101D2" w:rsidRPr="00010F13" w14:paraId="57BE7EBD" w14:textId="77777777" w:rsidTr="00770324">
        <w:trPr>
          <w:trHeight w:val="340"/>
          <w:jc w:val="center"/>
        </w:trPr>
        <w:tc>
          <w:tcPr>
            <w:tcW w:w="10173" w:type="dxa"/>
            <w:gridSpan w:val="4"/>
            <w:tcBorders>
              <w:top w:val="nil"/>
              <w:left w:val="nil"/>
              <w:bottom w:val="nil"/>
              <w:right w:val="nil"/>
            </w:tcBorders>
          </w:tcPr>
          <w:p w14:paraId="7F40104E" w14:textId="77777777" w:rsidR="007101D2" w:rsidRPr="00010F13" w:rsidRDefault="007101D2" w:rsidP="00770324">
            <w:pPr>
              <w:rPr>
                <w:b/>
                <w:sz w:val="20"/>
                <w:szCs w:val="20"/>
              </w:rPr>
            </w:pPr>
            <w:r w:rsidRPr="00010F13">
              <w:rPr>
                <w:b/>
                <w:sz w:val="20"/>
                <w:szCs w:val="20"/>
              </w:rPr>
              <w:t>Document Reference:</w:t>
            </w:r>
          </w:p>
        </w:tc>
      </w:tr>
      <w:tr w:rsidR="007101D2" w:rsidRPr="00010F13" w14:paraId="23F4DE61" w14:textId="77777777" w:rsidTr="00770324">
        <w:trPr>
          <w:trHeight w:val="340"/>
          <w:jc w:val="center"/>
        </w:trPr>
        <w:tc>
          <w:tcPr>
            <w:tcW w:w="1696" w:type="dxa"/>
            <w:tcBorders>
              <w:top w:val="nil"/>
              <w:left w:val="nil"/>
              <w:bottom w:val="single" w:sz="4" w:space="0" w:color="auto"/>
              <w:right w:val="nil"/>
            </w:tcBorders>
            <w:vAlign w:val="center"/>
          </w:tcPr>
          <w:p w14:paraId="421102FC" w14:textId="77777777" w:rsidR="007101D2" w:rsidRPr="00010F13" w:rsidRDefault="007101D2" w:rsidP="00770324">
            <w:pPr>
              <w:rPr>
                <w:sz w:val="20"/>
                <w:szCs w:val="20"/>
              </w:rPr>
            </w:pPr>
            <w:r w:rsidRPr="00010F13">
              <w:rPr>
                <w:sz w:val="20"/>
                <w:szCs w:val="20"/>
              </w:rPr>
              <w:t>Doc Ref:</w:t>
            </w:r>
          </w:p>
        </w:tc>
        <w:tc>
          <w:tcPr>
            <w:tcW w:w="5783" w:type="dxa"/>
            <w:tcBorders>
              <w:top w:val="nil"/>
              <w:left w:val="nil"/>
              <w:bottom w:val="single" w:sz="4" w:space="0" w:color="auto"/>
              <w:right w:val="nil"/>
            </w:tcBorders>
            <w:vAlign w:val="center"/>
          </w:tcPr>
          <w:p w14:paraId="21AC4DB9" w14:textId="77777777" w:rsidR="007101D2" w:rsidRPr="00010F13" w:rsidRDefault="007101D2" w:rsidP="00770324">
            <w:pPr>
              <w:rPr>
                <w:sz w:val="20"/>
                <w:szCs w:val="20"/>
              </w:rPr>
            </w:pPr>
            <w:r w:rsidRPr="00010F13">
              <w:rPr>
                <w:sz w:val="20"/>
                <w:szCs w:val="20"/>
              </w:rPr>
              <w:t>Title:</w:t>
            </w:r>
          </w:p>
        </w:tc>
        <w:tc>
          <w:tcPr>
            <w:tcW w:w="1276" w:type="dxa"/>
            <w:tcBorders>
              <w:top w:val="nil"/>
              <w:left w:val="nil"/>
              <w:bottom w:val="single" w:sz="4" w:space="0" w:color="auto"/>
              <w:right w:val="nil"/>
            </w:tcBorders>
            <w:vAlign w:val="center"/>
          </w:tcPr>
          <w:p w14:paraId="6A2E7351" w14:textId="77777777" w:rsidR="007101D2" w:rsidRPr="00010F13" w:rsidRDefault="007101D2" w:rsidP="00770324">
            <w:pPr>
              <w:rPr>
                <w:sz w:val="20"/>
                <w:szCs w:val="20"/>
              </w:rPr>
            </w:pPr>
            <w:r w:rsidRPr="00010F13">
              <w:rPr>
                <w:sz w:val="20"/>
                <w:szCs w:val="20"/>
              </w:rPr>
              <w:t>Date:</w:t>
            </w:r>
          </w:p>
        </w:tc>
        <w:tc>
          <w:tcPr>
            <w:tcW w:w="1418" w:type="dxa"/>
            <w:tcBorders>
              <w:top w:val="nil"/>
              <w:left w:val="nil"/>
              <w:bottom w:val="single" w:sz="4" w:space="0" w:color="auto"/>
              <w:right w:val="nil"/>
            </w:tcBorders>
            <w:vAlign w:val="center"/>
          </w:tcPr>
          <w:p w14:paraId="130AE4B6" w14:textId="77777777" w:rsidR="007101D2" w:rsidRPr="00010F13" w:rsidRDefault="007101D2" w:rsidP="00770324">
            <w:pPr>
              <w:rPr>
                <w:sz w:val="20"/>
                <w:szCs w:val="20"/>
              </w:rPr>
            </w:pPr>
            <w:r w:rsidRPr="00010F13">
              <w:rPr>
                <w:sz w:val="20"/>
                <w:szCs w:val="20"/>
              </w:rPr>
              <w:t>Review Date:</w:t>
            </w:r>
          </w:p>
        </w:tc>
      </w:tr>
      <w:tr w:rsidR="007101D2" w:rsidRPr="00010F13" w14:paraId="1CC475C5" w14:textId="77777777" w:rsidTr="00770324">
        <w:trPr>
          <w:trHeight w:val="340"/>
          <w:jc w:val="center"/>
        </w:trPr>
        <w:tc>
          <w:tcPr>
            <w:tcW w:w="1696" w:type="dxa"/>
            <w:tcBorders>
              <w:top w:val="single" w:sz="4" w:space="0" w:color="auto"/>
              <w:left w:val="nil"/>
              <w:bottom w:val="nil"/>
              <w:right w:val="nil"/>
            </w:tcBorders>
            <w:vAlign w:val="center"/>
          </w:tcPr>
          <w:p w14:paraId="0403F4ED" w14:textId="75606773" w:rsidR="007101D2" w:rsidRPr="00010F13" w:rsidRDefault="00975E09" w:rsidP="00770324">
            <w:pPr>
              <w:rPr>
                <w:sz w:val="20"/>
                <w:szCs w:val="20"/>
              </w:rPr>
            </w:pPr>
            <w:r>
              <w:rPr>
                <w:sz w:val="20"/>
                <w:szCs w:val="20"/>
              </w:rPr>
              <w:t>C</w:t>
            </w:r>
          </w:p>
        </w:tc>
        <w:tc>
          <w:tcPr>
            <w:tcW w:w="5783" w:type="dxa"/>
            <w:tcBorders>
              <w:top w:val="single" w:sz="4" w:space="0" w:color="auto"/>
              <w:left w:val="nil"/>
              <w:bottom w:val="nil"/>
              <w:right w:val="nil"/>
            </w:tcBorders>
            <w:vAlign w:val="center"/>
          </w:tcPr>
          <w:p w14:paraId="26D7D8BA" w14:textId="77777777" w:rsidR="007101D2" w:rsidRPr="00010F13" w:rsidRDefault="007101D2" w:rsidP="00770324">
            <w:pPr>
              <w:rPr>
                <w:sz w:val="20"/>
                <w:szCs w:val="20"/>
              </w:rPr>
            </w:pPr>
            <w:r w:rsidRPr="00010F13">
              <w:rPr>
                <w:rFonts w:eastAsia="Calibri" w:cs="Calibri"/>
                <w:sz w:val="20"/>
                <w:szCs w:val="20"/>
              </w:rPr>
              <w:t>Safeguarding Children and Adults at Risk Policy</w:t>
            </w:r>
          </w:p>
        </w:tc>
        <w:tc>
          <w:tcPr>
            <w:tcW w:w="1276" w:type="dxa"/>
            <w:tcBorders>
              <w:top w:val="single" w:sz="4" w:space="0" w:color="auto"/>
              <w:left w:val="nil"/>
              <w:bottom w:val="nil"/>
              <w:right w:val="nil"/>
            </w:tcBorders>
            <w:vAlign w:val="center"/>
          </w:tcPr>
          <w:p w14:paraId="41A22CFD" w14:textId="6558E242" w:rsidR="007101D2" w:rsidRPr="00010F13" w:rsidRDefault="007101D2" w:rsidP="00770324">
            <w:pPr>
              <w:rPr>
                <w:sz w:val="20"/>
                <w:szCs w:val="20"/>
              </w:rPr>
            </w:pPr>
          </w:p>
        </w:tc>
        <w:tc>
          <w:tcPr>
            <w:tcW w:w="1418" w:type="dxa"/>
            <w:tcBorders>
              <w:top w:val="single" w:sz="4" w:space="0" w:color="auto"/>
              <w:left w:val="nil"/>
              <w:bottom w:val="nil"/>
              <w:right w:val="nil"/>
            </w:tcBorders>
            <w:vAlign w:val="center"/>
          </w:tcPr>
          <w:p w14:paraId="05A4C273" w14:textId="77777777" w:rsidR="007101D2" w:rsidRPr="00010F13" w:rsidRDefault="007101D2" w:rsidP="00770324">
            <w:pPr>
              <w:rPr>
                <w:sz w:val="20"/>
                <w:szCs w:val="20"/>
              </w:rPr>
            </w:pPr>
            <w:r w:rsidRPr="008955DB">
              <w:rPr>
                <w:color w:val="000000" w:themeColor="text1"/>
                <w:sz w:val="20"/>
                <w:szCs w:val="20"/>
              </w:rPr>
              <w:t xml:space="preserve">Updated </w:t>
            </w:r>
            <w:r w:rsidRPr="00975E09">
              <w:rPr>
                <w:sz w:val="20"/>
                <w:szCs w:val="20"/>
              </w:rPr>
              <w:t>October 2021</w:t>
            </w:r>
          </w:p>
        </w:tc>
      </w:tr>
      <w:tr w:rsidR="007101D2" w:rsidRPr="00010F13" w14:paraId="0260C78F" w14:textId="77777777" w:rsidTr="00770324">
        <w:trPr>
          <w:trHeight w:val="454"/>
          <w:jc w:val="center"/>
        </w:trPr>
        <w:tc>
          <w:tcPr>
            <w:tcW w:w="1696" w:type="dxa"/>
            <w:tcBorders>
              <w:top w:val="nil"/>
              <w:left w:val="nil"/>
              <w:bottom w:val="nil"/>
              <w:right w:val="nil"/>
            </w:tcBorders>
            <w:vAlign w:val="center"/>
          </w:tcPr>
          <w:p w14:paraId="37E6BEB0" w14:textId="77777777" w:rsidR="007101D2" w:rsidRPr="00010F13" w:rsidRDefault="007101D2" w:rsidP="00770324">
            <w:pPr>
              <w:rPr>
                <w:sz w:val="20"/>
                <w:szCs w:val="20"/>
              </w:rPr>
            </w:pPr>
          </w:p>
        </w:tc>
        <w:tc>
          <w:tcPr>
            <w:tcW w:w="5783" w:type="dxa"/>
            <w:tcBorders>
              <w:top w:val="nil"/>
              <w:left w:val="nil"/>
              <w:bottom w:val="nil"/>
              <w:right w:val="nil"/>
            </w:tcBorders>
            <w:vAlign w:val="center"/>
          </w:tcPr>
          <w:p w14:paraId="2A2E41A7" w14:textId="77777777" w:rsidR="007101D2" w:rsidRPr="00010F13" w:rsidRDefault="007101D2" w:rsidP="00770324">
            <w:pPr>
              <w:rPr>
                <w:sz w:val="20"/>
                <w:szCs w:val="20"/>
              </w:rPr>
            </w:pPr>
          </w:p>
        </w:tc>
        <w:tc>
          <w:tcPr>
            <w:tcW w:w="1276" w:type="dxa"/>
            <w:tcBorders>
              <w:top w:val="nil"/>
              <w:left w:val="nil"/>
              <w:bottom w:val="nil"/>
              <w:right w:val="nil"/>
            </w:tcBorders>
            <w:vAlign w:val="center"/>
          </w:tcPr>
          <w:p w14:paraId="4B9963BB" w14:textId="77777777" w:rsidR="007101D2" w:rsidRPr="00010F13" w:rsidRDefault="007101D2" w:rsidP="00770324">
            <w:pPr>
              <w:rPr>
                <w:sz w:val="20"/>
                <w:szCs w:val="20"/>
              </w:rPr>
            </w:pPr>
          </w:p>
        </w:tc>
        <w:tc>
          <w:tcPr>
            <w:tcW w:w="1418" w:type="dxa"/>
            <w:tcBorders>
              <w:top w:val="nil"/>
              <w:left w:val="nil"/>
              <w:bottom w:val="nil"/>
              <w:right w:val="nil"/>
            </w:tcBorders>
            <w:vAlign w:val="center"/>
          </w:tcPr>
          <w:p w14:paraId="5693E263" w14:textId="77777777" w:rsidR="007101D2" w:rsidRPr="00010F13" w:rsidRDefault="007101D2" w:rsidP="00770324">
            <w:pPr>
              <w:rPr>
                <w:sz w:val="20"/>
                <w:szCs w:val="20"/>
              </w:rPr>
            </w:pPr>
          </w:p>
        </w:tc>
      </w:tr>
      <w:tr w:rsidR="007101D2" w:rsidRPr="00010F13" w14:paraId="5341ACE6" w14:textId="77777777" w:rsidTr="00770324">
        <w:trPr>
          <w:trHeight w:val="340"/>
          <w:jc w:val="center"/>
        </w:trPr>
        <w:tc>
          <w:tcPr>
            <w:tcW w:w="10173" w:type="dxa"/>
            <w:gridSpan w:val="4"/>
            <w:tcBorders>
              <w:top w:val="nil"/>
              <w:left w:val="nil"/>
              <w:bottom w:val="nil"/>
              <w:right w:val="nil"/>
            </w:tcBorders>
          </w:tcPr>
          <w:p w14:paraId="55D47963" w14:textId="77777777" w:rsidR="007101D2" w:rsidRPr="00010F13" w:rsidRDefault="007101D2" w:rsidP="00770324">
            <w:pPr>
              <w:rPr>
                <w:sz w:val="20"/>
                <w:szCs w:val="20"/>
              </w:rPr>
            </w:pPr>
            <w:r w:rsidRPr="00010F13">
              <w:rPr>
                <w:b/>
                <w:sz w:val="20"/>
                <w:szCs w:val="20"/>
              </w:rPr>
              <w:t>Version Control:</w:t>
            </w:r>
          </w:p>
        </w:tc>
      </w:tr>
      <w:tr w:rsidR="007101D2" w:rsidRPr="00010F13" w14:paraId="76334FE4" w14:textId="77777777" w:rsidTr="00770324">
        <w:trPr>
          <w:trHeight w:val="340"/>
          <w:jc w:val="center"/>
        </w:trPr>
        <w:tc>
          <w:tcPr>
            <w:tcW w:w="1696" w:type="dxa"/>
            <w:tcBorders>
              <w:top w:val="nil"/>
              <w:left w:val="nil"/>
              <w:bottom w:val="single" w:sz="4" w:space="0" w:color="auto"/>
              <w:right w:val="nil"/>
            </w:tcBorders>
            <w:vAlign w:val="center"/>
          </w:tcPr>
          <w:p w14:paraId="1992CD8C" w14:textId="77777777" w:rsidR="007101D2" w:rsidRPr="00010F13" w:rsidRDefault="007101D2" w:rsidP="00770324">
            <w:pPr>
              <w:rPr>
                <w:sz w:val="20"/>
                <w:szCs w:val="20"/>
              </w:rPr>
            </w:pPr>
            <w:r w:rsidRPr="00010F13">
              <w:rPr>
                <w:sz w:val="20"/>
                <w:szCs w:val="20"/>
              </w:rPr>
              <w:t>Rev:</w:t>
            </w:r>
          </w:p>
        </w:tc>
        <w:tc>
          <w:tcPr>
            <w:tcW w:w="5783" w:type="dxa"/>
            <w:tcBorders>
              <w:top w:val="nil"/>
              <w:left w:val="nil"/>
              <w:bottom w:val="single" w:sz="4" w:space="0" w:color="auto"/>
              <w:right w:val="nil"/>
            </w:tcBorders>
            <w:vAlign w:val="center"/>
          </w:tcPr>
          <w:p w14:paraId="2FE42D1B" w14:textId="77777777" w:rsidR="007101D2" w:rsidRPr="00010F13" w:rsidRDefault="007101D2" w:rsidP="00770324">
            <w:pPr>
              <w:rPr>
                <w:sz w:val="20"/>
                <w:szCs w:val="20"/>
              </w:rPr>
            </w:pPr>
            <w:r w:rsidRPr="00010F13">
              <w:rPr>
                <w:sz w:val="20"/>
                <w:szCs w:val="20"/>
              </w:rPr>
              <w:t>Details of Revisions:</w:t>
            </w:r>
          </w:p>
        </w:tc>
        <w:tc>
          <w:tcPr>
            <w:tcW w:w="1276" w:type="dxa"/>
            <w:tcBorders>
              <w:top w:val="nil"/>
              <w:left w:val="nil"/>
              <w:bottom w:val="single" w:sz="4" w:space="0" w:color="auto"/>
              <w:right w:val="nil"/>
            </w:tcBorders>
            <w:vAlign w:val="center"/>
          </w:tcPr>
          <w:p w14:paraId="5FA335F4" w14:textId="77777777" w:rsidR="007101D2" w:rsidRPr="00010F13" w:rsidRDefault="007101D2" w:rsidP="00770324">
            <w:pPr>
              <w:rPr>
                <w:sz w:val="20"/>
                <w:szCs w:val="20"/>
              </w:rPr>
            </w:pPr>
            <w:r w:rsidRPr="00010F13">
              <w:rPr>
                <w:sz w:val="20"/>
                <w:szCs w:val="20"/>
              </w:rPr>
              <w:t>Date:</w:t>
            </w:r>
          </w:p>
        </w:tc>
        <w:tc>
          <w:tcPr>
            <w:tcW w:w="1418" w:type="dxa"/>
            <w:tcBorders>
              <w:top w:val="nil"/>
              <w:left w:val="nil"/>
              <w:bottom w:val="single" w:sz="4" w:space="0" w:color="auto"/>
              <w:right w:val="nil"/>
            </w:tcBorders>
            <w:vAlign w:val="center"/>
          </w:tcPr>
          <w:p w14:paraId="1359C6FB" w14:textId="77777777" w:rsidR="007101D2" w:rsidRPr="00010F13" w:rsidRDefault="007101D2" w:rsidP="00770324">
            <w:pPr>
              <w:rPr>
                <w:sz w:val="20"/>
                <w:szCs w:val="20"/>
              </w:rPr>
            </w:pPr>
            <w:r w:rsidRPr="00010F13">
              <w:rPr>
                <w:sz w:val="20"/>
                <w:szCs w:val="20"/>
              </w:rPr>
              <w:t>Authorisation:</w:t>
            </w:r>
          </w:p>
        </w:tc>
      </w:tr>
      <w:tr w:rsidR="007101D2" w:rsidRPr="00010F13" w14:paraId="491B646E" w14:textId="77777777" w:rsidTr="00770324">
        <w:trPr>
          <w:trHeight w:val="340"/>
          <w:jc w:val="center"/>
        </w:trPr>
        <w:tc>
          <w:tcPr>
            <w:tcW w:w="1696" w:type="dxa"/>
            <w:tcBorders>
              <w:top w:val="single" w:sz="4" w:space="0" w:color="auto"/>
              <w:left w:val="nil"/>
              <w:bottom w:val="nil"/>
              <w:right w:val="nil"/>
            </w:tcBorders>
            <w:vAlign w:val="center"/>
          </w:tcPr>
          <w:p w14:paraId="298CCD53" w14:textId="77777777" w:rsidR="007101D2" w:rsidRPr="00010F13" w:rsidRDefault="007101D2" w:rsidP="00770324">
            <w:pPr>
              <w:rPr>
                <w:sz w:val="20"/>
                <w:szCs w:val="20"/>
              </w:rPr>
            </w:pPr>
            <w:r w:rsidRPr="00010F13">
              <w:rPr>
                <w:sz w:val="20"/>
                <w:szCs w:val="20"/>
              </w:rPr>
              <w:t>A</w:t>
            </w:r>
          </w:p>
          <w:p w14:paraId="19ADA76C" w14:textId="77777777" w:rsidR="007101D2" w:rsidRPr="00010F13" w:rsidRDefault="007101D2" w:rsidP="00770324">
            <w:pPr>
              <w:rPr>
                <w:sz w:val="20"/>
                <w:szCs w:val="20"/>
              </w:rPr>
            </w:pPr>
            <w:r w:rsidRPr="00010F13">
              <w:rPr>
                <w:sz w:val="20"/>
                <w:szCs w:val="20"/>
              </w:rPr>
              <w:t>B</w:t>
            </w:r>
          </w:p>
        </w:tc>
        <w:tc>
          <w:tcPr>
            <w:tcW w:w="5783" w:type="dxa"/>
            <w:tcBorders>
              <w:top w:val="single" w:sz="4" w:space="0" w:color="auto"/>
              <w:left w:val="nil"/>
              <w:bottom w:val="nil"/>
              <w:right w:val="nil"/>
            </w:tcBorders>
            <w:vAlign w:val="center"/>
          </w:tcPr>
          <w:p w14:paraId="35FC8B8A" w14:textId="77777777" w:rsidR="007101D2" w:rsidRPr="00010F13" w:rsidRDefault="007101D2" w:rsidP="00770324">
            <w:pPr>
              <w:rPr>
                <w:sz w:val="20"/>
                <w:szCs w:val="20"/>
              </w:rPr>
            </w:pPr>
            <w:r w:rsidRPr="00010F13">
              <w:rPr>
                <w:sz w:val="20"/>
                <w:szCs w:val="20"/>
              </w:rPr>
              <w:t>New Document</w:t>
            </w:r>
          </w:p>
          <w:p w14:paraId="3481F48A" w14:textId="77777777" w:rsidR="007101D2" w:rsidRPr="00010F13" w:rsidRDefault="007101D2" w:rsidP="00770324">
            <w:pPr>
              <w:rPr>
                <w:sz w:val="20"/>
                <w:szCs w:val="20"/>
              </w:rPr>
            </w:pPr>
            <w:r w:rsidRPr="00010F13">
              <w:rPr>
                <w:sz w:val="20"/>
                <w:szCs w:val="20"/>
              </w:rPr>
              <w:t>Revised &amp; Reformatted</w:t>
            </w:r>
          </w:p>
        </w:tc>
        <w:tc>
          <w:tcPr>
            <w:tcW w:w="1276" w:type="dxa"/>
            <w:tcBorders>
              <w:top w:val="single" w:sz="4" w:space="0" w:color="auto"/>
              <w:left w:val="nil"/>
              <w:bottom w:val="nil"/>
              <w:right w:val="nil"/>
            </w:tcBorders>
            <w:vAlign w:val="center"/>
          </w:tcPr>
          <w:p w14:paraId="788F2FF1" w14:textId="77777777" w:rsidR="007101D2" w:rsidRPr="00010F13" w:rsidRDefault="007101D2" w:rsidP="00770324">
            <w:pPr>
              <w:rPr>
                <w:sz w:val="20"/>
                <w:szCs w:val="20"/>
              </w:rPr>
            </w:pPr>
            <w:r w:rsidRPr="00010F13">
              <w:rPr>
                <w:sz w:val="20"/>
                <w:szCs w:val="20"/>
              </w:rPr>
              <w:t>March 2014</w:t>
            </w:r>
          </w:p>
          <w:p w14:paraId="282F1A47" w14:textId="77777777" w:rsidR="007101D2" w:rsidRPr="00010F13" w:rsidRDefault="007101D2" w:rsidP="00770324">
            <w:pPr>
              <w:rPr>
                <w:sz w:val="20"/>
                <w:szCs w:val="20"/>
              </w:rPr>
            </w:pPr>
            <w:r w:rsidRPr="00010F13">
              <w:rPr>
                <w:sz w:val="20"/>
                <w:szCs w:val="20"/>
              </w:rPr>
              <w:t>May 2015</w:t>
            </w:r>
          </w:p>
        </w:tc>
        <w:tc>
          <w:tcPr>
            <w:tcW w:w="1418" w:type="dxa"/>
            <w:tcBorders>
              <w:top w:val="single" w:sz="4" w:space="0" w:color="auto"/>
              <w:left w:val="nil"/>
              <w:bottom w:val="nil"/>
              <w:right w:val="nil"/>
            </w:tcBorders>
            <w:vAlign w:val="center"/>
          </w:tcPr>
          <w:p w14:paraId="320FD4A9" w14:textId="77777777" w:rsidR="007101D2" w:rsidRPr="00010F13" w:rsidRDefault="007101D2" w:rsidP="00770324">
            <w:pPr>
              <w:rPr>
                <w:sz w:val="20"/>
                <w:szCs w:val="20"/>
              </w:rPr>
            </w:pPr>
            <w:r w:rsidRPr="00010F13">
              <w:rPr>
                <w:sz w:val="20"/>
                <w:szCs w:val="20"/>
              </w:rPr>
              <w:t>S.M.</w:t>
            </w:r>
          </w:p>
          <w:p w14:paraId="245E1A15" w14:textId="77777777" w:rsidR="007101D2" w:rsidRPr="00010F13" w:rsidRDefault="007101D2" w:rsidP="00770324">
            <w:pPr>
              <w:rPr>
                <w:sz w:val="20"/>
                <w:szCs w:val="20"/>
              </w:rPr>
            </w:pPr>
            <w:r w:rsidRPr="00010F13">
              <w:rPr>
                <w:sz w:val="20"/>
                <w:szCs w:val="20"/>
              </w:rPr>
              <w:t>S.Q.</w:t>
            </w:r>
          </w:p>
        </w:tc>
      </w:tr>
    </w:tbl>
    <w:p w14:paraId="3AE8B0C5" w14:textId="77777777" w:rsidR="007101D2" w:rsidRPr="00010F13" w:rsidRDefault="007101D2" w:rsidP="007101D2">
      <w:pPr>
        <w:spacing w:before="240" w:after="0"/>
        <w:jc w:val="center"/>
      </w:pPr>
    </w:p>
    <w:p w14:paraId="0BD2431F" w14:textId="77777777" w:rsidR="007101D2" w:rsidRPr="00010F13" w:rsidRDefault="007101D2" w:rsidP="007101D2">
      <w:pPr>
        <w:spacing w:before="120" w:after="0"/>
        <w:jc w:val="center"/>
        <w:rPr>
          <w:rFonts w:cs="Segoe UI Semilight"/>
          <w:color w:val="767171" w:themeColor="background2" w:themeShade="80"/>
          <w:sz w:val="16"/>
          <w:szCs w:val="16"/>
        </w:rPr>
      </w:pPr>
    </w:p>
    <w:p w14:paraId="1C65AFAA" w14:textId="77777777" w:rsidR="007101D2" w:rsidRPr="00010F13" w:rsidRDefault="007101D2" w:rsidP="007101D2">
      <w:pPr>
        <w:spacing w:before="120" w:after="0"/>
        <w:jc w:val="center"/>
        <w:rPr>
          <w:rFonts w:cs="Segoe UI Semilight"/>
          <w:color w:val="767171" w:themeColor="background2" w:themeShade="80"/>
          <w:sz w:val="16"/>
          <w:szCs w:val="16"/>
        </w:rPr>
      </w:pPr>
      <w:r w:rsidRPr="00010F13">
        <w:rPr>
          <w:rFonts w:cs="Segoe UI Semilight"/>
          <w:color w:val="767171" w:themeColor="background2" w:themeShade="80"/>
          <w:sz w:val="16"/>
          <w:szCs w:val="16"/>
        </w:rPr>
        <w:t>Myriad Centre Ltd. Registered Charity No. 1109843 Company Registered in England &amp; Wales No. 5321062</w:t>
      </w:r>
    </w:p>
    <w:p w14:paraId="0410D777" w14:textId="77777777" w:rsidR="007101D2" w:rsidRDefault="007101D2" w:rsidP="007101D2">
      <w:pPr>
        <w:spacing w:after="360"/>
        <w:jc w:val="center"/>
        <w:rPr>
          <w:b/>
          <w:bCs/>
          <w:sz w:val="24"/>
          <w:szCs w:val="24"/>
        </w:rPr>
      </w:pPr>
      <w:r w:rsidRPr="00010F13">
        <w:rPr>
          <w:b/>
          <w:bCs/>
          <w:sz w:val="32"/>
          <w:szCs w:val="32"/>
        </w:rPr>
        <w:br w:type="page"/>
      </w:r>
      <w:r w:rsidRPr="00010F13">
        <w:rPr>
          <w:b/>
          <w:bCs/>
          <w:sz w:val="24"/>
          <w:szCs w:val="24"/>
        </w:rPr>
        <w:lastRenderedPageBreak/>
        <w:t xml:space="preserve">The Myriad Centre </w:t>
      </w:r>
      <w:r w:rsidRPr="00DD0535">
        <w:rPr>
          <w:b/>
          <w:bCs/>
          <w:sz w:val="24"/>
          <w:szCs w:val="24"/>
        </w:rPr>
        <w:t>Safeguarding Children and Adults Policy</w:t>
      </w:r>
    </w:p>
    <w:p w14:paraId="1526A761" w14:textId="77777777" w:rsidR="007101D2" w:rsidRDefault="007101D2" w:rsidP="007101D2">
      <w:pPr>
        <w:spacing w:after="360"/>
        <w:jc w:val="center"/>
        <w:rPr>
          <w:b/>
          <w:bCs/>
          <w:sz w:val="24"/>
          <w:szCs w:val="24"/>
        </w:rPr>
      </w:pPr>
      <w:r>
        <w:rPr>
          <w:b/>
          <w:bCs/>
          <w:sz w:val="24"/>
          <w:szCs w:val="24"/>
        </w:rPr>
        <w:t>Contents</w:t>
      </w:r>
    </w:p>
    <w:p w14:paraId="06F00218" w14:textId="77777777" w:rsidR="007101D2" w:rsidRDefault="007101D2" w:rsidP="007101D2">
      <w:pPr>
        <w:rPr>
          <w:sz w:val="24"/>
          <w:szCs w:val="24"/>
        </w:rPr>
      </w:pPr>
      <w:r>
        <w:rPr>
          <w:b/>
          <w:bCs/>
          <w:sz w:val="24"/>
          <w:szCs w:val="24"/>
        </w:rPr>
        <w:t>Page 3:</w:t>
      </w:r>
      <w:r>
        <w:rPr>
          <w:b/>
          <w:bCs/>
          <w:sz w:val="24"/>
          <w:szCs w:val="24"/>
        </w:rPr>
        <w:tab/>
      </w:r>
      <w:r>
        <w:rPr>
          <w:sz w:val="24"/>
          <w:szCs w:val="24"/>
        </w:rPr>
        <w:t>1. Purpose</w:t>
      </w:r>
    </w:p>
    <w:p w14:paraId="408CFBA1" w14:textId="77777777" w:rsidR="007101D2" w:rsidRDefault="007101D2" w:rsidP="007101D2">
      <w:pPr>
        <w:rPr>
          <w:sz w:val="24"/>
          <w:szCs w:val="24"/>
        </w:rPr>
      </w:pPr>
      <w:r>
        <w:rPr>
          <w:sz w:val="24"/>
          <w:szCs w:val="24"/>
        </w:rPr>
        <w:tab/>
      </w:r>
      <w:r>
        <w:rPr>
          <w:sz w:val="24"/>
          <w:szCs w:val="24"/>
        </w:rPr>
        <w:tab/>
        <w:t>2. Statement</w:t>
      </w:r>
    </w:p>
    <w:p w14:paraId="7B9E3011" w14:textId="77777777" w:rsidR="007101D2" w:rsidRDefault="007101D2" w:rsidP="007101D2">
      <w:pPr>
        <w:rPr>
          <w:sz w:val="24"/>
          <w:szCs w:val="24"/>
        </w:rPr>
      </w:pPr>
      <w:r>
        <w:rPr>
          <w:sz w:val="24"/>
          <w:szCs w:val="24"/>
        </w:rPr>
        <w:tab/>
      </w:r>
      <w:r>
        <w:rPr>
          <w:sz w:val="24"/>
          <w:szCs w:val="24"/>
        </w:rPr>
        <w:tab/>
        <w:t>3. Six Key Principles of Adult Safeguarding</w:t>
      </w:r>
    </w:p>
    <w:p w14:paraId="7EA7018B" w14:textId="77777777" w:rsidR="007101D2" w:rsidRDefault="007101D2" w:rsidP="007101D2">
      <w:pPr>
        <w:rPr>
          <w:sz w:val="24"/>
          <w:szCs w:val="24"/>
        </w:rPr>
      </w:pPr>
      <w:r>
        <w:rPr>
          <w:sz w:val="24"/>
          <w:szCs w:val="24"/>
        </w:rPr>
        <w:tab/>
      </w:r>
      <w:r>
        <w:rPr>
          <w:sz w:val="24"/>
          <w:szCs w:val="24"/>
        </w:rPr>
        <w:tab/>
        <w:t>4. Roles and Responsibilities of Safeguarding</w:t>
      </w:r>
    </w:p>
    <w:p w14:paraId="67F33DFC" w14:textId="77777777" w:rsidR="007101D2" w:rsidRDefault="007101D2" w:rsidP="007101D2">
      <w:pPr>
        <w:rPr>
          <w:sz w:val="24"/>
          <w:szCs w:val="24"/>
        </w:rPr>
      </w:pPr>
    </w:p>
    <w:p w14:paraId="799DDC90" w14:textId="77777777" w:rsidR="007101D2" w:rsidRDefault="007101D2" w:rsidP="007101D2">
      <w:pPr>
        <w:rPr>
          <w:b/>
          <w:bCs/>
          <w:sz w:val="24"/>
          <w:szCs w:val="24"/>
        </w:rPr>
      </w:pPr>
      <w:r w:rsidRPr="00DD0535">
        <w:rPr>
          <w:b/>
          <w:bCs/>
          <w:sz w:val="24"/>
          <w:szCs w:val="24"/>
        </w:rPr>
        <w:t>Page 4:</w:t>
      </w:r>
      <w:r>
        <w:rPr>
          <w:b/>
          <w:bCs/>
          <w:sz w:val="24"/>
          <w:szCs w:val="24"/>
        </w:rPr>
        <w:tab/>
      </w:r>
      <w:r w:rsidRPr="0031144E">
        <w:rPr>
          <w:sz w:val="24"/>
          <w:szCs w:val="24"/>
        </w:rPr>
        <w:t>5. Implementation</w:t>
      </w:r>
    </w:p>
    <w:p w14:paraId="38236F5B" w14:textId="77777777" w:rsidR="007101D2" w:rsidRDefault="007101D2" w:rsidP="007101D2">
      <w:pPr>
        <w:rPr>
          <w:sz w:val="24"/>
          <w:szCs w:val="24"/>
        </w:rPr>
      </w:pPr>
      <w:r>
        <w:rPr>
          <w:b/>
          <w:bCs/>
          <w:sz w:val="24"/>
          <w:szCs w:val="24"/>
        </w:rPr>
        <w:tab/>
      </w:r>
      <w:r>
        <w:rPr>
          <w:b/>
          <w:bCs/>
          <w:sz w:val="24"/>
          <w:szCs w:val="24"/>
        </w:rPr>
        <w:tab/>
      </w:r>
      <w:r>
        <w:rPr>
          <w:b/>
          <w:bCs/>
          <w:sz w:val="24"/>
          <w:szCs w:val="24"/>
        </w:rPr>
        <w:tab/>
      </w:r>
      <w:r w:rsidRPr="0031144E">
        <w:rPr>
          <w:sz w:val="24"/>
          <w:szCs w:val="24"/>
        </w:rPr>
        <w:t>Key Activities to Achieve this Aim</w:t>
      </w:r>
    </w:p>
    <w:p w14:paraId="4273D764" w14:textId="77777777" w:rsidR="007101D2" w:rsidRDefault="007101D2" w:rsidP="007101D2">
      <w:pPr>
        <w:rPr>
          <w:sz w:val="24"/>
          <w:szCs w:val="24"/>
        </w:rPr>
      </w:pPr>
      <w:r>
        <w:rPr>
          <w:sz w:val="24"/>
          <w:szCs w:val="24"/>
        </w:rPr>
        <w:tab/>
      </w:r>
      <w:r>
        <w:rPr>
          <w:sz w:val="24"/>
          <w:szCs w:val="24"/>
        </w:rPr>
        <w:tab/>
      </w:r>
      <w:r>
        <w:rPr>
          <w:sz w:val="24"/>
          <w:szCs w:val="24"/>
        </w:rPr>
        <w:tab/>
        <w:t>Respect and Dignity</w:t>
      </w:r>
    </w:p>
    <w:p w14:paraId="711AEF4B" w14:textId="77777777" w:rsidR="007101D2" w:rsidRDefault="007101D2" w:rsidP="007101D2">
      <w:pPr>
        <w:rPr>
          <w:sz w:val="24"/>
          <w:szCs w:val="24"/>
        </w:rPr>
      </w:pPr>
      <w:r>
        <w:rPr>
          <w:sz w:val="24"/>
          <w:szCs w:val="24"/>
        </w:rPr>
        <w:tab/>
      </w:r>
      <w:r>
        <w:rPr>
          <w:sz w:val="24"/>
          <w:szCs w:val="24"/>
        </w:rPr>
        <w:tab/>
      </w:r>
      <w:r>
        <w:rPr>
          <w:sz w:val="24"/>
          <w:szCs w:val="24"/>
        </w:rPr>
        <w:tab/>
        <w:t>Good Working Practice</w:t>
      </w:r>
    </w:p>
    <w:p w14:paraId="315AF387" w14:textId="77777777" w:rsidR="007101D2" w:rsidRDefault="007101D2" w:rsidP="007101D2">
      <w:pPr>
        <w:rPr>
          <w:sz w:val="24"/>
          <w:szCs w:val="24"/>
        </w:rPr>
      </w:pPr>
    </w:p>
    <w:p w14:paraId="093D4F73" w14:textId="77777777" w:rsidR="007101D2" w:rsidRDefault="007101D2" w:rsidP="007101D2">
      <w:pPr>
        <w:rPr>
          <w:sz w:val="24"/>
          <w:szCs w:val="24"/>
        </w:rPr>
      </w:pPr>
      <w:r w:rsidRPr="0031144E">
        <w:rPr>
          <w:b/>
          <w:bCs/>
          <w:sz w:val="24"/>
          <w:szCs w:val="24"/>
        </w:rPr>
        <w:t>Page 5:</w:t>
      </w:r>
      <w:r>
        <w:rPr>
          <w:b/>
          <w:bCs/>
          <w:sz w:val="24"/>
          <w:szCs w:val="24"/>
        </w:rPr>
        <w:tab/>
      </w:r>
      <w:r>
        <w:rPr>
          <w:b/>
          <w:bCs/>
          <w:sz w:val="24"/>
          <w:szCs w:val="24"/>
        </w:rPr>
        <w:tab/>
      </w:r>
      <w:r>
        <w:rPr>
          <w:sz w:val="24"/>
          <w:szCs w:val="24"/>
        </w:rPr>
        <w:t>Prevent</w:t>
      </w:r>
    </w:p>
    <w:p w14:paraId="101D943F" w14:textId="77777777" w:rsidR="007101D2" w:rsidRDefault="007101D2" w:rsidP="007101D2">
      <w:pPr>
        <w:rPr>
          <w:sz w:val="24"/>
          <w:szCs w:val="24"/>
        </w:rPr>
      </w:pPr>
      <w:r>
        <w:rPr>
          <w:sz w:val="24"/>
          <w:szCs w:val="24"/>
        </w:rPr>
        <w:tab/>
      </w:r>
      <w:r>
        <w:rPr>
          <w:sz w:val="24"/>
          <w:szCs w:val="24"/>
        </w:rPr>
        <w:tab/>
      </w:r>
      <w:r>
        <w:rPr>
          <w:sz w:val="24"/>
          <w:szCs w:val="24"/>
        </w:rPr>
        <w:tab/>
        <w:t>Exploitation</w:t>
      </w:r>
    </w:p>
    <w:p w14:paraId="59CCE178" w14:textId="77777777" w:rsidR="007101D2" w:rsidRPr="0031144E" w:rsidRDefault="007101D2" w:rsidP="007101D2">
      <w:pPr>
        <w:rPr>
          <w:b/>
          <w:bCs/>
          <w:sz w:val="24"/>
          <w:szCs w:val="24"/>
        </w:rPr>
      </w:pPr>
    </w:p>
    <w:p w14:paraId="23F2955B" w14:textId="77777777" w:rsidR="007101D2" w:rsidRDefault="007101D2" w:rsidP="007101D2">
      <w:pPr>
        <w:rPr>
          <w:sz w:val="24"/>
          <w:szCs w:val="24"/>
        </w:rPr>
      </w:pPr>
      <w:r w:rsidRPr="0031144E">
        <w:rPr>
          <w:b/>
          <w:bCs/>
          <w:sz w:val="24"/>
          <w:szCs w:val="24"/>
        </w:rPr>
        <w:t>Page 6:</w:t>
      </w:r>
      <w:r w:rsidRPr="0031144E">
        <w:rPr>
          <w:b/>
          <w:bCs/>
          <w:sz w:val="24"/>
          <w:szCs w:val="24"/>
        </w:rPr>
        <w:tab/>
      </w:r>
      <w:r>
        <w:rPr>
          <w:sz w:val="24"/>
          <w:szCs w:val="24"/>
        </w:rPr>
        <w:tab/>
        <w:t>Vetting of Staff</w:t>
      </w:r>
    </w:p>
    <w:p w14:paraId="2C5898F4" w14:textId="77777777" w:rsidR="007101D2" w:rsidRDefault="007101D2" w:rsidP="007101D2">
      <w:pPr>
        <w:ind w:left="1440" w:firstLine="720"/>
        <w:rPr>
          <w:sz w:val="24"/>
          <w:szCs w:val="24"/>
        </w:rPr>
      </w:pPr>
      <w:r>
        <w:rPr>
          <w:sz w:val="24"/>
          <w:szCs w:val="24"/>
        </w:rPr>
        <w:t>Training and Performance Review</w:t>
      </w:r>
    </w:p>
    <w:p w14:paraId="5DF09AC3" w14:textId="77777777" w:rsidR="007101D2" w:rsidRDefault="007101D2" w:rsidP="007101D2">
      <w:pPr>
        <w:rPr>
          <w:sz w:val="24"/>
          <w:szCs w:val="24"/>
        </w:rPr>
      </w:pPr>
      <w:r>
        <w:rPr>
          <w:sz w:val="24"/>
          <w:szCs w:val="24"/>
        </w:rPr>
        <w:tab/>
      </w:r>
      <w:r>
        <w:rPr>
          <w:sz w:val="24"/>
          <w:szCs w:val="24"/>
        </w:rPr>
        <w:tab/>
        <w:t>6. Definitions</w:t>
      </w:r>
    </w:p>
    <w:p w14:paraId="726E07AC" w14:textId="77777777" w:rsidR="007101D2" w:rsidRDefault="007101D2" w:rsidP="007101D2">
      <w:pPr>
        <w:rPr>
          <w:sz w:val="24"/>
          <w:szCs w:val="24"/>
        </w:rPr>
      </w:pPr>
      <w:r>
        <w:rPr>
          <w:sz w:val="24"/>
          <w:szCs w:val="24"/>
        </w:rPr>
        <w:tab/>
      </w:r>
      <w:r>
        <w:rPr>
          <w:sz w:val="24"/>
          <w:szCs w:val="24"/>
        </w:rPr>
        <w:tab/>
        <w:t>7. Cross Reference to other Myriad Centre Documents</w:t>
      </w:r>
    </w:p>
    <w:p w14:paraId="022953B7" w14:textId="77777777" w:rsidR="007101D2" w:rsidRDefault="007101D2" w:rsidP="007101D2">
      <w:pPr>
        <w:rPr>
          <w:sz w:val="24"/>
          <w:szCs w:val="24"/>
        </w:rPr>
      </w:pPr>
      <w:r>
        <w:rPr>
          <w:sz w:val="24"/>
          <w:szCs w:val="24"/>
        </w:rPr>
        <w:tab/>
      </w:r>
      <w:r>
        <w:rPr>
          <w:sz w:val="24"/>
          <w:szCs w:val="24"/>
        </w:rPr>
        <w:tab/>
      </w:r>
    </w:p>
    <w:p w14:paraId="067D3B45" w14:textId="77777777" w:rsidR="007101D2" w:rsidRDefault="007101D2" w:rsidP="007101D2">
      <w:pPr>
        <w:rPr>
          <w:sz w:val="24"/>
          <w:szCs w:val="24"/>
        </w:rPr>
      </w:pPr>
      <w:r>
        <w:rPr>
          <w:sz w:val="24"/>
          <w:szCs w:val="24"/>
        </w:rPr>
        <w:t xml:space="preserve">Page 7: </w:t>
      </w:r>
      <w:r>
        <w:rPr>
          <w:sz w:val="24"/>
          <w:szCs w:val="24"/>
        </w:rPr>
        <w:tab/>
        <w:t xml:space="preserve">8. References </w:t>
      </w:r>
    </w:p>
    <w:p w14:paraId="0D578ADB" w14:textId="77777777" w:rsidR="007101D2" w:rsidRPr="0031144E" w:rsidRDefault="007101D2" w:rsidP="007101D2">
      <w:pPr>
        <w:ind w:left="720" w:firstLine="720"/>
        <w:rPr>
          <w:sz w:val="24"/>
          <w:szCs w:val="24"/>
        </w:rPr>
      </w:pPr>
      <w:r>
        <w:rPr>
          <w:sz w:val="24"/>
          <w:szCs w:val="24"/>
        </w:rPr>
        <w:t>9. Documents Management</w:t>
      </w:r>
    </w:p>
    <w:p w14:paraId="7276B449" w14:textId="77777777" w:rsidR="007101D2" w:rsidRPr="0031144E" w:rsidRDefault="007101D2" w:rsidP="007101D2">
      <w:pPr>
        <w:rPr>
          <w:sz w:val="24"/>
          <w:szCs w:val="24"/>
        </w:rPr>
      </w:pPr>
      <w:r>
        <w:rPr>
          <w:sz w:val="24"/>
          <w:szCs w:val="24"/>
        </w:rPr>
        <w:tab/>
      </w:r>
      <w:r>
        <w:rPr>
          <w:sz w:val="24"/>
          <w:szCs w:val="24"/>
        </w:rPr>
        <w:tab/>
      </w:r>
      <w:r>
        <w:rPr>
          <w:sz w:val="24"/>
          <w:szCs w:val="24"/>
        </w:rPr>
        <w:tab/>
      </w:r>
      <w:r w:rsidRPr="0031144E">
        <w:rPr>
          <w:sz w:val="24"/>
          <w:szCs w:val="24"/>
        </w:rPr>
        <w:tab/>
      </w:r>
      <w:r w:rsidRPr="0031144E">
        <w:rPr>
          <w:sz w:val="24"/>
          <w:szCs w:val="24"/>
        </w:rPr>
        <w:br w:type="page"/>
      </w:r>
    </w:p>
    <w:p w14:paraId="4EEF4311" w14:textId="77777777" w:rsidR="007101D2" w:rsidRDefault="007101D2" w:rsidP="007101D2">
      <w:pPr>
        <w:rPr>
          <w:b/>
          <w:bCs/>
          <w:sz w:val="24"/>
          <w:szCs w:val="24"/>
        </w:rPr>
      </w:pPr>
    </w:p>
    <w:p w14:paraId="4BECC15C" w14:textId="77777777" w:rsidR="007101D2" w:rsidRPr="00010F13" w:rsidRDefault="007101D2" w:rsidP="007101D2">
      <w:pPr>
        <w:spacing w:after="360"/>
        <w:jc w:val="center"/>
        <w:rPr>
          <w:b/>
          <w:sz w:val="24"/>
          <w:szCs w:val="24"/>
        </w:rPr>
      </w:pPr>
      <w:r w:rsidRPr="00010F13">
        <w:rPr>
          <w:b/>
          <w:bCs/>
          <w:sz w:val="24"/>
          <w:szCs w:val="24"/>
        </w:rPr>
        <w:t xml:space="preserve">The Myriad Centre </w:t>
      </w:r>
      <w:r w:rsidRPr="00DD0535">
        <w:rPr>
          <w:b/>
          <w:bCs/>
          <w:sz w:val="24"/>
          <w:szCs w:val="24"/>
        </w:rPr>
        <w:t>Safeguarding Children and Adults at Risk Policy</w:t>
      </w:r>
    </w:p>
    <w:p w14:paraId="54C2CCA0" w14:textId="77777777" w:rsidR="007101D2" w:rsidRPr="00010F13" w:rsidRDefault="007101D2" w:rsidP="007101D2">
      <w:pPr>
        <w:pStyle w:val="ListParagraph"/>
        <w:numPr>
          <w:ilvl w:val="0"/>
          <w:numId w:val="5"/>
        </w:numPr>
        <w:autoSpaceDE w:val="0"/>
        <w:autoSpaceDN w:val="0"/>
        <w:adjustRightInd w:val="0"/>
        <w:spacing w:line="240" w:lineRule="auto"/>
        <w:ind w:left="0"/>
        <w:contextualSpacing w:val="0"/>
        <w:rPr>
          <w:rFonts w:cs="Arial"/>
          <w:b/>
        </w:rPr>
      </w:pPr>
      <w:r w:rsidRPr="00010F13">
        <w:rPr>
          <w:rFonts w:cs="Arial"/>
          <w:b/>
        </w:rPr>
        <w:t>Purpose</w:t>
      </w:r>
    </w:p>
    <w:p w14:paraId="5030E6AC" w14:textId="77777777" w:rsidR="007101D2" w:rsidRPr="00010F13" w:rsidRDefault="007101D2" w:rsidP="007101D2">
      <w:pPr>
        <w:pStyle w:val="ListParagraph"/>
        <w:autoSpaceDE w:val="0"/>
        <w:autoSpaceDN w:val="0"/>
        <w:adjustRightInd w:val="0"/>
        <w:spacing w:line="240" w:lineRule="auto"/>
        <w:ind w:left="0"/>
        <w:contextualSpacing w:val="0"/>
        <w:jc w:val="both"/>
        <w:rPr>
          <w:rFonts w:cs="Arial"/>
          <w:b/>
        </w:rPr>
      </w:pPr>
      <w:r w:rsidRPr="00010F13">
        <w:t>Living a life that is free from harm and abuse is a fundamental right of every person. The Myriad Centre is committed to preventing abuse and harm and putting service users at the centre of our work. The Care Act</w:t>
      </w:r>
      <w:r>
        <w:t xml:space="preserve"> (2014, updated 2020) </w:t>
      </w:r>
      <w:r w:rsidRPr="00010F13">
        <w:t xml:space="preserve">is the most significant legislation on care and support in England for over fifty years. The principle that underlies the Care Act is that of promoting the wellbeing of individuals, and of making sure that we, as professionals, always recognise that each person’s needs are different, and respond accordingly. </w:t>
      </w:r>
    </w:p>
    <w:p w14:paraId="7F0E386F" w14:textId="77777777" w:rsidR="007101D2" w:rsidRPr="00010F13" w:rsidRDefault="007101D2" w:rsidP="007101D2">
      <w:pPr>
        <w:pStyle w:val="ListParagraph"/>
        <w:numPr>
          <w:ilvl w:val="0"/>
          <w:numId w:val="5"/>
        </w:numPr>
        <w:autoSpaceDE w:val="0"/>
        <w:autoSpaceDN w:val="0"/>
        <w:adjustRightInd w:val="0"/>
        <w:ind w:left="0"/>
        <w:contextualSpacing w:val="0"/>
        <w:jc w:val="both"/>
        <w:rPr>
          <w:rFonts w:cs="Arial"/>
          <w:b/>
        </w:rPr>
      </w:pPr>
      <w:r w:rsidRPr="00010F13">
        <w:rPr>
          <w:rFonts w:eastAsia="Arial" w:cs="Arial"/>
          <w:b/>
        </w:rPr>
        <w:t>Statement</w:t>
      </w:r>
    </w:p>
    <w:p w14:paraId="5F98065D" w14:textId="77777777" w:rsidR="007101D2" w:rsidRPr="00010F13" w:rsidRDefault="007101D2" w:rsidP="007101D2">
      <w:pPr>
        <w:pStyle w:val="ListParagraph"/>
        <w:autoSpaceDE w:val="0"/>
        <w:autoSpaceDN w:val="0"/>
        <w:adjustRightInd w:val="0"/>
        <w:ind w:left="0"/>
        <w:contextualSpacing w:val="0"/>
        <w:jc w:val="both"/>
        <w:rPr>
          <w:rFonts w:cs="Arial"/>
        </w:rPr>
      </w:pPr>
      <w:r w:rsidRPr="00010F13">
        <w:rPr>
          <w:rFonts w:eastAsia="Arial" w:cs="Arial"/>
        </w:rPr>
        <w:t>We will strive to ensure that all those who use Myriad's services build a secure identity and a safe base from which they will be able to flourish. We will also ensure that they are protected from any form of abuse including physical, emotional, sexual or neglect. This applies regardless of their gender, sexual orientation, disability, race, nationality or country of origin.</w:t>
      </w:r>
    </w:p>
    <w:p w14:paraId="66390A5B" w14:textId="77777777" w:rsidR="007101D2" w:rsidRPr="00010F13" w:rsidRDefault="007101D2" w:rsidP="007101D2">
      <w:pPr>
        <w:pStyle w:val="NormalWeb3"/>
        <w:spacing w:before="0" w:after="160" w:line="240" w:lineRule="auto"/>
        <w:jc w:val="both"/>
        <w:rPr>
          <w:rFonts w:asciiTheme="minorHAnsi" w:hAnsiTheme="minorHAnsi" w:cs="Arial"/>
          <w:sz w:val="22"/>
          <w:szCs w:val="22"/>
        </w:rPr>
      </w:pPr>
      <w:r w:rsidRPr="00010F13">
        <w:rPr>
          <w:rFonts w:asciiTheme="minorHAnsi" w:hAnsiTheme="minorHAnsi" w:cs="Arial"/>
          <w:sz w:val="22"/>
          <w:szCs w:val="22"/>
        </w:rPr>
        <w:t xml:space="preserve">The Myriad Centre is committed to providing services of the highest quality and working in a way that promotes the rights of people with disabilities. </w:t>
      </w:r>
    </w:p>
    <w:p w14:paraId="354F2677" w14:textId="77777777" w:rsidR="007101D2" w:rsidRDefault="007101D2" w:rsidP="007101D2">
      <w:pPr>
        <w:autoSpaceDE w:val="0"/>
        <w:autoSpaceDN w:val="0"/>
        <w:adjustRightInd w:val="0"/>
        <w:jc w:val="both"/>
        <w:rPr>
          <w:rFonts w:cs="Arial"/>
        </w:rPr>
      </w:pPr>
      <w:r w:rsidRPr="00010F13">
        <w:rPr>
          <w:rFonts w:cs="Arial"/>
        </w:rPr>
        <w:t>All of Myriad’s activities, policies and procedures are designed to contribute to these critical objectives in ensuring we are safeguarding the people we support.</w:t>
      </w:r>
    </w:p>
    <w:p w14:paraId="3883822A" w14:textId="77777777" w:rsidR="007101D2" w:rsidRPr="00635870" w:rsidRDefault="007101D2" w:rsidP="007101D2">
      <w:pPr>
        <w:pStyle w:val="ListParagraph"/>
        <w:numPr>
          <w:ilvl w:val="0"/>
          <w:numId w:val="5"/>
        </w:numPr>
        <w:autoSpaceDE w:val="0"/>
        <w:autoSpaceDN w:val="0"/>
        <w:adjustRightInd w:val="0"/>
        <w:spacing w:line="240" w:lineRule="auto"/>
        <w:ind w:left="0"/>
        <w:contextualSpacing w:val="0"/>
        <w:jc w:val="both"/>
        <w:rPr>
          <w:rFonts w:cs="Arial"/>
          <w:b/>
        </w:rPr>
      </w:pPr>
      <w:r w:rsidRPr="00635870">
        <w:rPr>
          <w:rFonts w:cs="Arial"/>
          <w:b/>
        </w:rPr>
        <w:t xml:space="preserve">Six Key Principles of Safeguarding </w:t>
      </w:r>
    </w:p>
    <w:p w14:paraId="2825646B" w14:textId="77777777" w:rsidR="007101D2" w:rsidRPr="00635870" w:rsidRDefault="007101D2" w:rsidP="007101D2">
      <w:pPr>
        <w:spacing w:before="100" w:beforeAutospacing="1" w:after="100" w:afterAutospacing="1" w:line="240" w:lineRule="auto"/>
        <w:ind w:left="360"/>
        <w:rPr>
          <w:rFonts w:eastAsia="Times New Roman" w:cstheme="minorHAnsi"/>
          <w:lang w:eastAsia="en-GB"/>
        </w:rPr>
      </w:pPr>
      <w:r w:rsidRPr="00635870">
        <w:rPr>
          <w:rFonts w:eastAsia="Times New Roman" w:cstheme="minorHAnsi"/>
          <w:b/>
          <w:bCs/>
          <w:lang w:eastAsia="en-GB"/>
        </w:rPr>
        <w:t>Empowerment</w:t>
      </w:r>
      <w:r w:rsidRPr="00635870">
        <w:rPr>
          <w:rFonts w:eastAsia="Times New Roman" w:cstheme="minorHAnsi"/>
          <w:lang w:eastAsia="en-GB"/>
        </w:rPr>
        <w:t xml:space="preserve"> - people being supported and encouraged to make their own decisions and informed </w:t>
      </w:r>
      <w:r w:rsidRPr="00635870">
        <w:rPr>
          <w:rFonts w:eastAsia="Times New Roman" w:cstheme="minorHAnsi"/>
          <w:b/>
          <w:bCs/>
          <w:lang w:eastAsia="en-GB"/>
        </w:rPr>
        <w:t xml:space="preserve">consent </w:t>
      </w:r>
      <w:r w:rsidRPr="00635870">
        <w:rPr>
          <w:rFonts w:eastAsia="Times New Roman" w:cstheme="minorHAnsi"/>
          <w:lang w:eastAsia="en-GB"/>
        </w:rPr>
        <w:t>whenever possible.</w:t>
      </w:r>
    </w:p>
    <w:p w14:paraId="3D8A2A92" w14:textId="77777777" w:rsidR="007101D2" w:rsidRPr="00635870" w:rsidRDefault="007101D2" w:rsidP="007101D2">
      <w:pPr>
        <w:spacing w:before="100" w:beforeAutospacing="1" w:after="100" w:afterAutospacing="1" w:line="240" w:lineRule="auto"/>
        <w:ind w:left="360"/>
        <w:rPr>
          <w:rFonts w:eastAsia="Times New Roman" w:cstheme="minorHAnsi"/>
          <w:lang w:eastAsia="en-GB"/>
        </w:rPr>
      </w:pPr>
      <w:r w:rsidRPr="00635870">
        <w:rPr>
          <w:rFonts w:eastAsia="Times New Roman" w:cstheme="minorHAnsi"/>
          <w:b/>
          <w:bCs/>
          <w:lang w:eastAsia="en-GB"/>
        </w:rPr>
        <w:t>Prevention</w:t>
      </w:r>
      <w:r w:rsidRPr="00635870">
        <w:rPr>
          <w:rFonts w:eastAsia="Times New Roman" w:cstheme="minorHAnsi"/>
          <w:lang w:eastAsia="en-GB"/>
        </w:rPr>
        <w:t xml:space="preserve"> - it is better to take action before harm occurs.</w:t>
      </w:r>
    </w:p>
    <w:p w14:paraId="78900ABD" w14:textId="77777777" w:rsidR="007101D2" w:rsidRPr="00635870" w:rsidRDefault="007101D2" w:rsidP="007101D2">
      <w:pPr>
        <w:spacing w:before="100" w:beforeAutospacing="1" w:after="100" w:afterAutospacing="1" w:line="240" w:lineRule="auto"/>
        <w:ind w:left="360"/>
        <w:rPr>
          <w:rFonts w:eastAsia="Times New Roman" w:cstheme="minorHAnsi"/>
          <w:b/>
          <w:bCs/>
          <w:lang w:eastAsia="en-GB"/>
        </w:rPr>
      </w:pPr>
      <w:r w:rsidRPr="00635870">
        <w:rPr>
          <w:rFonts w:eastAsia="Times New Roman" w:cstheme="minorHAnsi"/>
          <w:b/>
          <w:bCs/>
          <w:lang w:eastAsia="en-GB"/>
        </w:rPr>
        <w:t>Proportionality</w:t>
      </w:r>
      <w:r w:rsidRPr="00635870">
        <w:rPr>
          <w:rFonts w:eastAsia="Times New Roman" w:cstheme="minorHAnsi"/>
          <w:lang w:eastAsia="en-GB"/>
        </w:rPr>
        <w:t xml:space="preserve"> – where clients are assessed as being unable to make a decision for themselves, any decision made is agreed to be the least intrusive response appropriate to the risk presented and is always in the individual’s best interests</w:t>
      </w:r>
      <w:r w:rsidRPr="00635870">
        <w:rPr>
          <w:rFonts w:eastAsia="Times New Roman" w:cstheme="minorHAnsi"/>
          <w:b/>
          <w:bCs/>
          <w:lang w:eastAsia="en-GB"/>
        </w:rPr>
        <w:t>.</w:t>
      </w:r>
    </w:p>
    <w:p w14:paraId="48F8DD7C" w14:textId="77777777" w:rsidR="007101D2" w:rsidRPr="00635870" w:rsidRDefault="007101D2" w:rsidP="007101D2">
      <w:pPr>
        <w:spacing w:before="100" w:beforeAutospacing="1" w:after="100" w:afterAutospacing="1" w:line="240" w:lineRule="auto"/>
        <w:ind w:left="360"/>
        <w:rPr>
          <w:rFonts w:eastAsia="Times New Roman" w:cstheme="minorHAnsi"/>
          <w:lang w:eastAsia="en-GB"/>
        </w:rPr>
      </w:pPr>
      <w:r w:rsidRPr="00635870">
        <w:rPr>
          <w:rFonts w:eastAsia="Times New Roman" w:cstheme="minorHAnsi"/>
          <w:b/>
          <w:bCs/>
          <w:lang w:eastAsia="en-GB"/>
        </w:rPr>
        <w:t>Protection</w:t>
      </w:r>
      <w:r w:rsidRPr="00635870">
        <w:rPr>
          <w:rFonts w:eastAsia="Times New Roman" w:cstheme="minorHAnsi"/>
          <w:lang w:eastAsia="en-GB"/>
        </w:rPr>
        <w:t xml:space="preserve"> – against manipulation, coercion and abuse</w:t>
      </w:r>
    </w:p>
    <w:p w14:paraId="0E55BC63" w14:textId="77777777" w:rsidR="007101D2" w:rsidRPr="00635870" w:rsidRDefault="007101D2" w:rsidP="007101D2">
      <w:pPr>
        <w:spacing w:before="100" w:beforeAutospacing="1" w:after="100" w:afterAutospacing="1" w:line="240" w:lineRule="auto"/>
        <w:ind w:left="360"/>
        <w:rPr>
          <w:rFonts w:eastAsia="Times New Roman" w:cstheme="minorHAnsi"/>
          <w:lang w:eastAsia="en-GB"/>
        </w:rPr>
      </w:pPr>
      <w:r w:rsidRPr="00635870">
        <w:rPr>
          <w:rFonts w:eastAsia="Times New Roman" w:cstheme="minorHAnsi"/>
          <w:b/>
          <w:bCs/>
          <w:lang w:eastAsia="en-GB"/>
        </w:rPr>
        <w:t>Partnership</w:t>
      </w:r>
      <w:r w:rsidRPr="00635870">
        <w:rPr>
          <w:rFonts w:eastAsia="Times New Roman" w:cstheme="minorHAnsi"/>
          <w:lang w:eastAsia="en-GB"/>
        </w:rPr>
        <w:t xml:space="preserve"> – with clients, families, colleagues, external organisations</w:t>
      </w:r>
    </w:p>
    <w:p w14:paraId="0A28C961" w14:textId="77777777" w:rsidR="007101D2" w:rsidRPr="00635870" w:rsidRDefault="007101D2" w:rsidP="007101D2">
      <w:pPr>
        <w:spacing w:before="100" w:beforeAutospacing="1" w:after="100" w:afterAutospacing="1" w:line="240" w:lineRule="auto"/>
        <w:ind w:left="360"/>
        <w:rPr>
          <w:rFonts w:eastAsia="Times New Roman" w:cstheme="minorHAnsi"/>
          <w:lang w:eastAsia="en-GB"/>
        </w:rPr>
      </w:pPr>
      <w:r w:rsidRPr="00635870">
        <w:rPr>
          <w:rFonts w:eastAsia="Times New Roman" w:cstheme="minorHAnsi"/>
          <w:b/>
          <w:bCs/>
          <w:lang w:eastAsia="en-GB"/>
        </w:rPr>
        <w:t>Accountability</w:t>
      </w:r>
      <w:r w:rsidRPr="00635870">
        <w:rPr>
          <w:rFonts w:eastAsia="Times New Roman" w:cstheme="minorHAnsi"/>
          <w:lang w:eastAsia="en-GB"/>
        </w:rPr>
        <w:t xml:space="preserve"> – to the client, their family, the organisation, colleagues Local Authority, CCG</w:t>
      </w:r>
    </w:p>
    <w:p w14:paraId="59C2568B" w14:textId="77777777" w:rsidR="007101D2" w:rsidRPr="004F6CDB" w:rsidRDefault="007101D2" w:rsidP="007101D2">
      <w:pPr>
        <w:pStyle w:val="ListParagraph"/>
        <w:numPr>
          <w:ilvl w:val="0"/>
          <w:numId w:val="5"/>
        </w:numPr>
        <w:autoSpaceDE w:val="0"/>
        <w:autoSpaceDN w:val="0"/>
        <w:adjustRightInd w:val="0"/>
        <w:spacing w:line="240" w:lineRule="auto"/>
        <w:ind w:left="0"/>
        <w:contextualSpacing w:val="0"/>
        <w:jc w:val="both"/>
        <w:rPr>
          <w:rFonts w:cs="Arial"/>
          <w:b/>
          <w:color w:val="000000" w:themeColor="text1"/>
        </w:rPr>
      </w:pPr>
      <w:r w:rsidRPr="004F6CDB">
        <w:rPr>
          <w:rFonts w:cs="Arial"/>
          <w:b/>
          <w:color w:val="000000" w:themeColor="text1"/>
        </w:rPr>
        <w:t>Roles and Responsibilities of safeguarding</w:t>
      </w:r>
    </w:p>
    <w:p w14:paraId="0F7EF734" w14:textId="77777777" w:rsidR="007101D2" w:rsidRPr="004F6CDB" w:rsidRDefault="007101D2" w:rsidP="007101D2">
      <w:pPr>
        <w:pStyle w:val="ListParagraph"/>
        <w:autoSpaceDE w:val="0"/>
        <w:autoSpaceDN w:val="0"/>
        <w:adjustRightInd w:val="0"/>
        <w:spacing w:line="240" w:lineRule="auto"/>
        <w:ind w:left="0"/>
        <w:contextualSpacing w:val="0"/>
        <w:jc w:val="both"/>
        <w:rPr>
          <w:rFonts w:cs="Arial"/>
          <w:bCs/>
          <w:color w:val="000000" w:themeColor="text1"/>
        </w:rPr>
      </w:pPr>
      <w:r w:rsidRPr="004F6CDB">
        <w:rPr>
          <w:rFonts w:cs="Arial"/>
          <w:bCs/>
          <w:color w:val="000000" w:themeColor="text1"/>
        </w:rPr>
        <w:t>Providers of health and social care services such as the Myriad Centre must ensure that they have the necessary roles, relationships and systems in place to ensure the safety of both the organisation and the people we serve.</w:t>
      </w:r>
    </w:p>
    <w:p w14:paraId="14DE3E2A" w14:textId="77777777" w:rsidR="007101D2" w:rsidRPr="004F6CDB" w:rsidRDefault="007101D2" w:rsidP="007101D2">
      <w:pPr>
        <w:pStyle w:val="NoSpacing"/>
        <w:rPr>
          <w:color w:val="000000" w:themeColor="text1"/>
        </w:rPr>
      </w:pPr>
      <w:r w:rsidRPr="004F6CDB">
        <w:rPr>
          <w:color w:val="000000" w:themeColor="text1"/>
        </w:rPr>
        <w:t>These include:</w:t>
      </w:r>
    </w:p>
    <w:p w14:paraId="2D03948B" w14:textId="77777777" w:rsidR="007101D2" w:rsidRPr="004F6CDB" w:rsidRDefault="007101D2" w:rsidP="007101D2">
      <w:pPr>
        <w:pStyle w:val="NoSpacing"/>
        <w:numPr>
          <w:ilvl w:val="0"/>
          <w:numId w:val="8"/>
        </w:numPr>
        <w:rPr>
          <w:color w:val="000000" w:themeColor="text1"/>
        </w:rPr>
      </w:pPr>
      <w:r w:rsidRPr="004F6CDB">
        <w:rPr>
          <w:color w:val="000000" w:themeColor="text1"/>
        </w:rPr>
        <w:t xml:space="preserve">Engagement with Worcester County Council’s Safeguarding Adults Board (SAB), Police and adult social care investigations. </w:t>
      </w:r>
    </w:p>
    <w:p w14:paraId="7D6676AD" w14:textId="77777777" w:rsidR="007101D2" w:rsidRPr="004F6CDB" w:rsidRDefault="007101D2" w:rsidP="007101D2">
      <w:pPr>
        <w:pStyle w:val="NoSpacing"/>
        <w:numPr>
          <w:ilvl w:val="0"/>
          <w:numId w:val="8"/>
        </w:numPr>
        <w:rPr>
          <w:rFonts w:cstheme="minorHAnsi"/>
          <w:color w:val="000000" w:themeColor="text1"/>
        </w:rPr>
      </w:pPr>
      <w:r w:rsidRPr="004F6CDB">
        <w:rPr>
          <w:rFonts w:cstheme="minorHAnsi"/>
          <w:color w:val="000000" w:themeColor="text1"/>
        </w:rPr>
        <w:t xml:space="preserve">Up-to-date, functional policies and procedures. </w:t>
      </w:r>
    </w:p>
    <w:p w14:paraId="5EE3D769" w14:textId="77777777" w:rsidR="007101D2" w:rsidRPr="004F6CDB" w:rsidRDefault="007101D2" w:rsidP="007101D2">
      <w:pPr>
        <w:pStyle w:val="NoSpacing"/>
        <w:numPr>
          <w:ilvl w:val="0"/>
          <w:numId w:val="8"/>
        </w:numPr>
        <w:rPr>
          <w:rFonts w:cstheme="minorHAnsi"/>
          <w:color w:val="000000" w:themeColor="text1"/>
        </w:rPr>
      </w:pPr>
      <w:r w:rsidRPr="004F6CDB">
        <w:rPr>
          <w:rFonts w:cstheme="minorHAnsi"/>
          <w:color w:val="000000" w:themeColor="text1"/>
        </w:rPr>
        <w:t xml:space="preserve">Clients, families, and staff who are supported to understand safeguarding to the best of their ability and helped to shape their responses to it. </w:t>
      </w:r>
    </w:p>
    <w:p w14:paraId="65CBCE0E" w14:textId="77777777" w:rsidR="007101D2" w:rsidRPr="004F6CDB" w:rsidRDefault="007101D2" w:rsidP="007101D2">
      <w:pPr>
        <w:pStyle w:val="NoSpacing"/>
        <w:numPr>
          <w:ilvl w:val="0"/>
          <w:numId w:val="8"/>
        </w:numPr>
        <w:rPr>
          <w:rFonts w:cstheme="minorHAnsi"/>
          <w:color w:val="000000" w:themeColor="text1"/>
        </w:rPr>
      </w:pPr>
      <w:r w:rsidRPr="004F6CDB">
        <w:rPr>
          <w:rFonts w:cstheme="minorHAnsi"/>
          <w:color w:val="000000" w:themeColor="text1"/>
        </w:rPr>
        <w:t>A safeguarding lead.</w:t>
      </w:r>
    </w:p>
    <w:p w14:paraId="56ACD30A" w14:textId="77777777" w:rsidR="007101D2" w:rsidRPr="00635870" w:rsidRDefault="007101D2" w:rsidP="007101D2">
      <w:pPr>
        <w:pStyle w:val="tick"/>
        <w:numPr>
          <w:ilvl w:val="0"/>
          <w:numId w:val="7"/>
        </w:numPr>
        <w:rPr>
          <w:rFonts w:asciiTheme="minorHAnsi" w:hAnsiTheme="minorHAnsi" w:cstheme="minorHAnsi"/>
          <w:sz w:val="22"/>
          <w:szCs w:val="22"/>
        </w:rPr>
      </w:pPr>
      <w:r w:rsidRPr="00635870">
        <w:rPr>
          <w:rFonts w:asciiTheme="minorHAnsi" w:hAnsiTheme="minorHAnsi" w:cstheme="minorHAnsi"/>
          <w:sz w:val="22"/>
          <w:szCs w:val="22"/>
        </w:rPr>
        <w:lastRenderedPageBreak/>
        <w:t>A trained workforce – in safeguarding and the MCA.</w:t>
      </w:r>
    </w:p>
    <w:p w14:paraId="3F290C50" w14:textId="77777777" w:rsidR="007101D2" w:rsidRPr="00635870" w:rsidRDefault="007101D2" w:rsidP="007101D2">
      <w:pPr>
        <w:pStyle w:val="tick"/>
        <w:numPr>
          <w:ilvl w:val="0"/>
          <w:numId w:val="7"/>
        </w:numPr>
        <w:rPr>
          <w:rFonts w:asciiTheme="minorHAnsi" w:hAnsiTheme="minorHAnsi" w:cstheme="minorHAnsi"/>
          <w:sz w:val="22"/>
          <w:szCs w:val="22"/>
        </w:rPr>
      </w:pPr>
      <w:r w:rsidRPr="00635870">
        <w:rPr>
          <w:rFonts w:asciiTheme="minorHAnsi" w:hAnsiTheme="minorHAnsi" w:cstheme="minorHAnsi"/>
          <w:sz w:val="22"/>
          <w:szCs w:val="22"/>
        </w:rPr>
        <w:t xml:space="preserve">Information-sharing protocols that support the ‘supply of information’ to the SAB </w:t>
      </w:r>
    </w:p>
    <w:p w14:paraId="24CA1F33" w14:textId="77777777" w:rsidR="007101D2" w:rsidRPr="00635870" w:rsidRDefault="007101D2" w:rsidP="007101D2">
      <w:pPr>
        <w:pStyle w:val="tick"/>
        <w:numPr>
          <w:ilvl w:val="0"/>
          <w:numId w:val="7"/>
        </w:numPr>
        <w:rPr>
          <w:rFonts w:asciiTheme="minorHAnsi" w:hAnsiTheme="minorHAnsi" w:cstheme="minorHAnsi"/>
          <w:sz w:val="22"/>
          <w:szCs w:val="22"/>
        </w:rPr>
      </w:pPr>
      <w:r w:rsidRPr="00635870">
        <w:rPr>
          <w:rFonts w:asciiTheme="minorHAnsi" w:hAnsiTheme="minorHAnsi" w:cstheme="minorHAnsi"/>
          <w:sz w:val="22"/>
          <w:szCs w:val="22"/>
        </w:rPr>
        <w:t xml:space="preserve">Integrated, cooperative working with other parts of the sector. </w:t>
      </w:r>
    </w:p>
    <w:p w14:paraId="791B9B99" w14:textId="77777777" w:rsidR="007101D2" w:rsidRPr="00635870" w:rsidRDefault="007101D2" w:rsidP="007101D2">
      <w:pPr>
        <w:pStyle w:val="tick"/>
        <w:numPr>
          <w:ilvl w:val="0"/>
          <w:numId w:val="7"/>
        </w:numPr>
        <w:rPr>
          <w:rFonts w:asciiTheme="minorHAnsi" w:hAnsiTheme="minorHAnsi" w:cstheme="minorHAnsi"/>
          <w:sz w:val="22"/>
          <w:szCs w:val="22"/>
        </w:rPr>
      </w:pPr>
      <w:r w:rsidRPr="00635870">
        <w:rPr>
          <w:rFonts w:asciiTheme="minorHAnsi" w:hAnsiTheme="minorHAnsi" w:cstheme="minorHAnsi"/>
          <w:sz w:val="22"/>
          <w:szCs w:val="22"/>
        </w:rPr>
        <w:t xml:space="preserve">The scope to engage with, or lead, section 42 enquiries. </w:t>
      </w:r>
    </w:p>
    <w:p w14:paraId="332D4600" w14:textId="77777777" w:rsidR="007101D2" w:rsidRPr="00635870" w:rsidRDefault="007101D2" w:rsidP="007101D2">
      <w:pPr>
        <w:pStyle w:val="tick"/>
        <w:numPr>
          <w:ilvl w:val="0"/>
          <w:numId w:val="7"/>
        </w:numPr>
        <w:rPr>
          <w:rFonts w:asciiTheme="minorHAnsi" w:hAnsiTheme="minorHAnsi" w:cstheme="minorHAnsi"/>
          <w:sz w:val="22"/>
          <w:szCs w:val="22"/>
        </w:rPr>
      </w:pPr>
      <w:r w:rsidRPr="00635870">
        <w:rPr>
          <w:rFonts w:asciiTheme="minorHAnsi" w:hAnsiTheme="minorHAnsi" w:cstheme="minorHAnsi"/>
          <w:sz w:val="22"/>
          <w:szCs w:val="22"/>
        </w:rPr>
        <w:t xml:space="preserve">Knowledge of when to report concerns, and who to report to. </w:t>
      </w:r>
    </w:p>
    <w:p w14:paraId="6AE34CEF" w14:textId="77777777" w:rsidR="007101D2" w:rsidRPr="00635870" w:rsidRDefault="007101D2" w:rsidP="007101D2">
      <w:pPr>
        <w:pStyle w:val="tick"/>
        <w:numPr>
          <w:ilvl w:val="0"/>
          <w:numId w:val="7"/>
        </w:numPr>
        <w:rPr>
          <w:rFonts w:asciiTheme="minorHAnsi" w:hAnsiTheme="minorHAnsi" w:cstheme="minorHAnsi"/>
          <w:sz w:val="22"/>
          <w:szCs w:val="22"/>
        </w:rPr>
      </w:pPr>
      <w:r w:rsidRPr="00635870">
        <w:rPr>
          <w:rFonts w:asciiTheme="minorHAnsi" w:hAnsiTheme="minorHAnsi" w:cstheme="minorHAnsi"/>
          <w:sz w:val="22"/>
          <w:szCs w:val="22"/>
        </w:rPr>
        <w:t xml:space="preserve">An emphasis on prevention, information, and advocacy. </w:t>
      </w:r>
    </w:p>
    <w:p w14:paraId="2D0B4BFC" w14:textId="77777777" w:rsidR="007101D2" w:rsidRPr="00635870" w:rsidRDefault="007101D2" w:rsidP="007101D2">
      <w:pPr>
        <w:pStyle w:val="tick"/>
        <w:numPr>
          <w:ilvl w:val="0"/>
          <w:numId w:val="7"/>
        </w:numPr>
        <w:rPr>
          <w:rFonts w:asciiTheme="minorHAnsi" w:hAnsiTheme="minorHAnsi" w:cstheme="minorHAnsi"/>
          <w:sz w:val="22"/>
          <w:szCs w:val="22"/>
        </w:rPr>
      </w:pPr>
      <w:r w:rsidRPr="00635870">
        <w:rPr>
          <w:rFonts w:asciiTheme="minorHAnsi" w:hAnsiTheme="minorHAnsi" w:cstheme="minorHAnsi"/>
          <w:sz w:val="22"/>
          <w:szCs w:val="22"/>
        </w:rPr>
        <w:t>A balancing of choice, control and safety – helping us to ‘Make Safeguarding Personal’.</w:t>
      </w:r>
    </w:p>
    <w:p w14:paraId="256ED066" w14:textId="77777777" w:rsidR="007101D2" w:rsidRPr="00010F13" w:rsidRDefault="007101D2" w:rsidP="007101D2">
      <w:pPr>
        <w:pStyle w:val="ListParagraph"/>
        <w:numPr>
          <w:ilvl w:val="0"/>
          <w:numId w:val="5"/>
        </w:numPr>
        <w:autoSpaceDE w:val="0"/>
        <w:autoSpaceDN w:val="0"/>
        <w:adjustRightInd w:val="0"/>
        <w:spacing w:line="240" w:lineRule="auto"/>
        <w:ind w:left="0"/>
        <w:contextualSpacing w:val="0"/>
        <w:jc w:val="both"/>
        <w:rPr>
          <w:rFonts w:cs="Arial"/>
          <w:b/>
        </w:rPr>
      </w:pPr>
      <w:r w:rsidRPr="00010F13">
        <w:rPr>
          <w:rFonts w:cs="Arial"/>
          <w:b/>
        </w:rPr>
        <w:t>Implementation</w:t>
      </w:r>
    </w:p>
    <w:p w14:paraId="273DA855" w14:textId="77777777" w:rsidR="007101D2" w:rsidRPr="00010F13" w:rsidRDefault="007101D2" w:rsidP="007101D2">
      <w:pPr>
        <w:autoSpaceDE w:val="0"/>
        <w:autoSpaceDN w:val="0"/>
        <w:adjustRightInd w:val="0"/>
        <w:jc w:val="both"/>
        <w:rPr>
          <w:rFonts w:cs="Arial"/>
          <w:b/>
        </w:rPr>
      </w:pPr>
      <w:r w:rsidRPr="00010F13">
        <w:rPr>
          <w:rFonts w:cs="Arial"/>
          <w:b/>
        </w:rPr>
        <w:t>Key activities to achieve these aims are:</w:t>
      </w:r>
    </w:p>
    <w:p w14:paraId="036F7F1A" w14:textId="77777777" w:rsidR="007101D2" w:rsidRPr="00010F13" w:rsidRDefault="007101D2" w:rsidP="007101D2">
      <w:pPr>
        <w:pStyle w:val="ListParagraph"/>
        <w:numPr>
          <w:ilvl w:val="0"/>
          <w:numId w:val="6"/>
        </w:numPr>
        <w:autoSpaceDE w:val="0"/>
        <w:autoSpaceDN w:val="0"/>
        <w:adjustRightInd w:val="0"/>
        <w:spacing w:line="276" w:lineRule="auto"/>
        <w:contextualSpacing w:val="0"/>
        <w:jc w:val="both"/>
        <w:rPr>
          <w:rFonts w:cs="Arial"/>
        </w:rPr>
      </w:pPr>
      <w:r w:rsidRPr="00010F13">
        <w:rPr>
          <w:rFonts w:cs="Arial"/>
        </w:rPr>
        <w:t>Mandatory induction and training.  All staff and volunteers are informed and educated about the risks faced by a young person or vulnerable adult so that they can become increasingly skilled at both recognising and responding to abuse or neglect. This training will include competencies in relation to safeguarding and The Mental Capacity Act.</w:t>
      </w:r>
    </w:p>
    <w:p w14:paraId="676BC117" w14:textId="77777777" w:rsidR="007101D2" w:rsidRPr="00010F13" w:rsidRDefault="007101D2" w:rsidP="007101D2">
      <w:pPr>
        <w:numPr>
          <w:ilvl w:val="0"/>
          <w:numId w:val="4"/>
        </w:numPr>
        <w:spacing w:line="240" w:lineRule="auto"/>
        <w:jc w:val="both"/>
        <w:rPr>
          <w:rFonts w:eastAsia="Arial" w:cs="Arial"/>
        </w:rPr>
      </w:pPr>
      <w:r w:rsidRPr="00010F13">
        <w:rPr>
          <w:rFonts w:eastAsia="Arial" w:cs="Arial"/>
        </w:rPr>
        <w:t>Policies and procedures that contribute to safeguarding can be found in the Policy</w:t>
      </w:r>
      <w:r>
        <w:rPr>
          <w:rFonts w:eastAsia="Arial" w:cs="Arial"/>
        </w:rPr>
        <w:t xml:space="preserve"> and Procedure</w:t>
      </w:r>
      <w:r w:rsidRPr="00010F13">
        <w:rPr>
          <w:rFonts w:eastAsia="Arial" w:cs="Arial"/>
        </w:rPr>
        <w:t xml:space="preserve"> file in the administration office. Parents/carers and professionals are made aware that we have effective policies to protect young people/adults who use the service and that we will uphold their rights. </w:t>
      </w:r>
    </w:p>
    <w:p w14:paraId="2BDB757C" w14:textId="77777777" w:rsidR="007101D2" w:rsidRPr="00010F13" w:rsidRDefault="007101D2" w:rsidP="007101D2">
      <w:pPr>
        <w:pStyle w:val="ListParagraph"/>
        <w:numPr>
          <w:ilvl w:val="0"/>
          <w:numId w:val="6"/>
        </w:numPr>
        <w:autoSpaceDE w:val="0"/>
        <w:autoSpaceDN w:val="0"/>
        <w:adjustRightInd w:val="0"/>
        <w:spacing w:line="276" w:lineRule="auto"/>
        <w:contextualSpacing w:val="0"/>
        <w:jc w:val="both"/>
        <w:rPr>
          <w:rFonts w:eastAsia="Batang" w:cs="Arial"/>
        </w:rPr>
      </w:pPr>
      <w:r w:rsidRPr="00010F13">
        <w:rPr>
          <w:rFonts w:eastAsia="Batang" w:cs="Arial"/>
        </w:rPr>
        <w:t xml:space="preserve">The client and parents/carers receive an admissions pack including the following: </w:t>
      </w:r>
    </w:p>
    <w:p w14:paraId="1D36DFA1" w14:textId="77777777" w:rsidR="007101D2" w:rsidRPr="00010F13" w:rsidRDefault="007101D2" w:rsidP="007101D2">
      <w:pPr>
        <w:pStyle w:val="ListParagraph"/>
        <w:numPr>
          <w:ilvl w:val="1"/>
          <w:numId w:val="6"/>
        </w:numPr>
        <w:autoSpaceDE w:val="0"/>
        <w:autoSpaceDN w:val="0"/>
        <w:adjustRightInd w:val="0"/>
        <w:spacing w:line="276" w:lineRule="auto"/>
        <w:ind w:left="1434" w:hanging="357"/>
        <w:jc w:val="both"/>
        <w:rPr>
          <w:rFonts w:eastAsia="Arial,Batang" w:cs="Arial,Batang"/>
        </w:rPr>
      </w:pPr>
      <w:r w:rsidRPr="00010F13">
        <w:rPr>
          <w:rFonts w:eastAsia="Arial,Batang" w:cs="Arial,Batang"/>
        </w:rPr>
        <w:t>An individual agreement and terms and conditions for the provision of services.</w:t>
      </w:r>
    </w:p>
    <w:p w14:paraId="5D2DE533" w14:textId="77777777" w:rsidR="007101D2" w:rsidRPr="00010F13" w:rsidRDefault="007101D2" w:rsidP="007101D2">
      <w:pPr>
        <w:pStyle w:val="ListParagraph"/>
        <w:numPr>
          <w:ilvl w:val="1"/>
          <w:numId w:val="6"/>
        </w:numPr>
        <w:autoSpaceDE w:val="0"/>
        <w:autoSpaceDN w:val="0"/>
        <w:adjustRightInd w:val="0"/>
        <w:spacing w:line="276" w:lineRule="auto"/>
        <w:ind w:left="1434" w:hanging="357"/>
        <w:jc w:val="both"/>
        <w:rPr>
          <w:rFonts w:eastAsia="Arial,Batang" w:cs="Arial,Batang"/>
        </w:rPr>
      </w:pPr>
      <w:r w:rsidRPr="00010F13">
        <w:rPr>
          <w:rFonts w:eastAsia="Arial,Batang" w:cs="Arial,Batang"/>
        </w:rPr>
        <w:t>A summary of the Complaints and the Safeguarding Children and Adults at Risk policy and procedure.</w:t>
      </w:r>
    </w:p>
    <w:p w14:paraId="44BEBAD5" w14:textId="77777777" w:rsidR="007101D2" w:rsidRDefault="007101D2" w:rsidP="007101D2">
      <w:pPr>
        <w:pStyle w:val="ListParagraph"/>
        <w:numPr>
          <w:ilvl w:val="1"/>
          <w:numId w:val="6"/>
        </w:numPr>
        <w:autoSpaceDE w:val="0"/>
        <w:autoSpaceDN w:val="0"/>
        <w:adjustRightInd w:val="0"/>
        <w:spacing w:line="276" w:lineRule="auto"/>
        <w:ind w:left="1434" w:hanging="357"/>
        <w:jc w:val="both"/>
        <w:rPr>
          <w:rFonts w:eastAsia="Arial,Batang" w:cs="Arial,Batang"/>
        </w:rPr>
      </w:pPr>
      <w:r w:rsidRPr="00010F13">
        <w:rPr>
          <w:rFonts w:eastAsia="Arial,Batang" w:cs="Arial,Batang"/>
        </w:rPr>
        <w:t>Consent forms for activities such as massage and the use of images.</w:t>
      </w:r>
    </w:p>
    <w:p w14:paraId="64124708" w14:textId="77777777" w:rsidR="007101D2" w:rsidRPr="00010F13" w:rsidRDefault="007101D2" w:rsidP="007101D2">
      <w:pPr>
        <w:pStyle w:val="ListParagraph"/>
        <w:autoSpaceDE w:val="0"/>
        <w:autoSpaceDN w:val="0"/>
        <w:adjustRightInd w:val="0"/>
        <w:spacing w:line="276" w:lineRule="auto"/>
        <w:ind w:left="1434"/>
        <w:jc w:val="both"/>
        <w:rPr>
          <w:rFonts w:eastAsia="Arial,Batang" w:cs="Arial,Batang"/>
        </w:rPr>
      </w:pPr>
    </w:p>
    <w:p w14:paraId="2C3BECF4" w14:textId="77777777" w:rsidR="007101D2" w:rsidRPr="00010F13" w:rsidRDefault="007101D2" w:rsidP="007101D2">
      <w:pPr>
        <w:pStyle w:val="ListParagraph"/>
        <w:numPr>
          <w:ilvl w:val="0"/>
          <w:numId w:val="6"/>
        </w:numPr>
        <w:autoSpaceDE w:val="0"/>
        <w:autoSpaceDN w:val="0"/>
        <w:adjustRightInd w:val="0"/>
        <w:spacing w:line="276" w:lineRule="auto"/>
        <w:ind w:left="714" w:hanging="357"/>
        <w:jc w:val="both"/>
        <w:rPr>
          <w:rFonts w:eastAsia="Arial,Times New Roman" w:cs="Arial,Times New Roman"/>
        </w:rPr>
      </w:pPr>
      <w:r w:rsidRPr="00010F13">
        <w:rPr>
          <w:rFonts w:eastAsia="Arial" w:cs="Arial"/>
        </w:rPr>
        <w:t>Risk assessments will be in place for all activity that carries a potential danger to the medical, physical and psychological well-being of clients.</w:t>
      </w:r>
    </w:p>
    <w:p w14:paraId="11FE0776" w14:textId="77777777" w:rsidR="007101D2" w:rsidRPr="00383D39" w:rsidRDefault="007101D2" w:rsidP="007101D2">
      <w:pPr>
        <w:pStyle w:val="ListParagraph"/>
        <w:numPr>
          <w:ilvl w:val="0"/>
          <w:numId w:val="6"/>
        </w:numPr>
        <w:autoSpaceDE w:val="0"/>
        <w:autoSpaceDN w:val="0"/>
        <w:adjustRightInd w:val="0"/>
        <w:spacing w:line="276" w:lineRule="auto"/>
        <w:contextualSpacing w:val="0"/>
        <w:jc w:val="both"/>
        <w:rPr>
          <w:rFonts w:eastAsia="Arial,Times New Roman" w:cs="Arial,Times New Roman"/>
        </w:rPr>
      </w:pPr>
      <w:r w:rsidRPr="00010F13">
        <w:rPr>
          <w:rFonts w:eastAsia="Arial" w:cs="Arial"/>
        </w:rPr>
        <w:t>A robust Admissions policy and procedure.</w:t>
      </w:r>
      <w:bookmarkStart w:id="0" w:name="_Toc303604219"/>
    </w:p>
    <w:p w14:paraId="597103E5" w14:textId="77777777" w:rsidR="007101D2" w:rsidRPr="00010F13" w:rsidRDefault="007101D2" w:rsidP="007101D2">
      <w:pPr>
        <w:pStyle w:val="NormalWeb3"/>
        <w:spacing w:before="0" w:after="160" w:line="240" w:lineRule="auto"/>
        <w:jc w:val="both"/>
        <w:rPr>
          <w:rFonts w:asciiTheme="minorHAnsi" w:hAnsiTheme="minorHAnsi" w:cs="Arial"/>
          <w:b/>
          <w:sz w:val="22"/>
          <w:szCs w:val="22"/>
        </w:rPr>
      </w:pPr>
      <w:r w:rsidRPr="00010F13">
        <w:rPr>
          <w:rFonts w:asciiTheme="minorHAnsi" w:eastAsia="Batang" w:hAnsiTheme="minorHAnsi" w:cs="Arial"/>
          <w:b/>
          <w:sz w:val="22"/>
          <w:szCs w:val="22"/>
        </w:rPr>
        <w:t>Respect and Dignity</w:t>
      </w:r>
      <w:bookmarkEnd w:id="0"/>
    </w:p>
    <w:p w14:paraId="5FAF53B6" w14:textId="77777777" w:rsidR="007101D2" w:rsidRPr="00010F13" w:rsidRDefault="007101D2" w:rsidP="007101D2">
      <w:pPr>
        <w:autoSpaceDE w:val="0"/>
        <w:autoSpaceDN w:val="0"/>
        <w:adjustRightInd w:val="0"/>
        <w:jc w:val="both"/>
        <w:rPr>
          <w:rFonts w:eastAsia="Batang" w:cs="Arial"/>
          <w:color w:val="292526"/>
        </w:rPr>
      </w:pPr>
      <w:r w:rsidRPr="00010F13">
        <w:rPr>
          <w:rFonts w:eastAsia="Arial,Batang" w:cs="Arial,Batang"/>
          <w:color w:val="292526"/>
        </w:rPr>
        <w:t>The individual safety and dignity of all individuals</w:t>
      </w:r>
      <w:r>
        <w:rPr>
          <w:rFonts w:eastAsia="Arial,Batang" w:cs="Arial,Batang"/>
          <w:color w:val="292526"/>
        </w:rPr>
        <w:t xml:space="preserve"> coming</w:t>
      </w:r>
      <w:r w:rsidRPr="00010F13">
        <w:rPr>
          <w:rFonts w:eastAsia="Arial,Batang" w:cs="Arial,Batang"/>
          <w:color w:val="292526"/>
        </w:rPr>
        <w:t xml:space="preserve"> to the centre is of paramount importance.</w:t>
      </w:r>
    </w:p>
    <w:p w14:paraId="642B600E" w14:textId="77777777" w:rsidR="007101D2" w:rsidRPr="00010F13" w:rsidRDefault="007101D2" w:rsidP="007101D2">
      <w:pPr>
        <w:numPr>
          <w:ilvl w:val="0"/>
          <w:numId w:val="1"/>
        </w:numPr>
        <w:autoSpaceDE w:val="0"/>
        <w:autoSpaceDN w:val="0"/>
        <w:adjustRightInd w:val="0"/>
        <w:spacing w:line="240" w:lineRule="auto"/>
        <w:jc w:val="both"/>
        <w:rPr>
          <w:rFonts w:eastAsia="Arial,Batang" w:cs="Arial,Batang"/>
          <w:color w:val="292526"/>
        </w:rPr>
      </w:pPr>
      <w:r w:rsidRPr="00010F13">
        <w:rPr>
          <w:rFonts w:eastAsia="Arial,Batang" w:cs="Arial,Batang"/>
          <w:color w:val="292526"/>
        </w:rPr>
        <w:t xml:space="preserve">Intimate personal care routines will be defined in care plans and carried out in a designated private area. </w:t>
      </w:r>
    </w:p>
    <w:p w14:paraId="6F10EB59" w14:textId="77777777" w:rsidR="007101D2" w:rsidRPr="00010F13" w:rsidRDefault="007101D2" w:rsidP="007101D2">
      <w:pPr>
        <w:numPr>
          <w:ilvl w:val="0"/>
          <w:numId w:val="1"/>
        </w:numPr>
        <w:autoSpaceDE w:val="0"/>
        <w:autoSpaceDN w:val="0"/>
        <w:adjustRightInd w:val="0"/>
        <w:spacing w:line="240" w:lineRule="auto"/>
        <w:jc w:val="both"/>
        <w:rPr>
          <w:rFonts w:eastAsia="Arial,Batang" w:cs="Arial,Batang"/>
          <w:color w:val="292526"/>
        </w:rPr>
      </w:pPr>
      <w:r w:rsidRPr="00010F13">
        <w:rPr>
          <w:rFonts w:eastAsia="Arial,Batang" w:cs="Arial,Batang"/>
          <w:color w:val="292526"/>
        </w:rPr>
        <w:t xml:space="preserve">Training will be ongoing and will ensure a high level of awareness of the importance of dignity for every individual we support. </w:t>
      </w:r>
    </w:p>
    <w:p w14:paraId="7721B59B" w14:textId="77777777" w:rsidR="007101D2" w:rsidRPr="00010F13" w:rsidRDefault="007101D2" w:rsidP="007101D2">
      <w:pPr>
        <w:numPr>
          <w:ilvl w:val="0"/>
          <w:numId w:val="1"/>
        </w:numPr>
        <w:spacing w:line="240" w:lineRule="auto"/>
        <w:jc w:val="both"/>
        <w:rPr>
          <w:rFonts w:eastAsia="Batang" w:cs="Arial"/>
        </w:rPr>
      </w:pPr>
      <w:r w:rsidRPr="00010F13">
        <w:rPr>
          <w:rFonts w:eastAsia="Batang" w:cs="Arial"/>
          <w:color w:val="292526"/>
        </w:rPr>
        <w:t>Cultural differences are respected and reflected in the activities and celebrations that take place.</w:t>
      </w:r>
    </w:p>
    <w:p w14:paraId="6340FA4F" w14:textId="77777777" w:rsidR="007101D2" w:rsidRPr="00010F13" w:rsidRDefault="007101D2" w:rsidP="007101D2">
      <w:pPr>
        <w:numPr>
          <w:ilvl w:val="0"/>
          <w:numId w:val="1"/>
        </w:numPr>
        <w:autoSpaceDE w:val="0"/>
        <w:autoSpaceDN w:val="0"/>
        <w:adjustRightInd w:val="0"/>
        <w:spacing w:line="240" w:lineRule="auto"/>
        <w:jc w:val="both"/>
        <w:rPr>
          <w:rFonts w:eastAsia="Batang" w:cs="Arial"/>
          <w:color w:val="292526"/>
        </w:rPr>
      </w:pPr>
      <w:r w:rsidRPr="00010F13">
        <w:rPr>
          <w:rFonts w:eastAsia="Batang" w:cs="Arial"/>
        </w:rPr>
        <w:t>Cleanliness and decoration within the Centre will be of a high standard.</w:t>
      </w:r>
    </w:p>
    <w:p w14:paraId="4ECFA468" w14:textId="77777777" w:rsidR="007101D2" w:rsidRPr="00010F13" w:rsidRDefault="007101D2" w:rsidP="007101D2">
      <w:pPr>
        <w:numPr>
          <w:ilvl w:val="0"/>
          <w:numId w:val="1"/>
        </w:numPr>
        <w:autoSpaceDE w:val="0"/>
        <w:autoSpaceDN w:val="0"/>
        <w:adjustRightInd w:val="0"/>
        <w:spacing w:line="240" w:lineRule="auto"/>
        <w:jc w:val="both"/>
        <w:rPr>
          <w:rFonts w:eastAsia="Batang" w:cs="Arial"/>
          <w:color w:val="292526"/>
        </w:rPr>
      </w:pPr>
      <w:r w:rsidRPr="00010F13">
        <w:rPr>
          <w:rFonts w:eastAsia="Batang" w:cs="Arial"/>
        </w:rPr>
        <w:t>Staff will follow hygiene procedures as stipulated in care plans, risk assessments, and policy.</w:t>
      </w:r>
      <w:bookmarkStart w:id="1" w:name="_Toc303604220"/>
      <w:bookmarkStart w:id="2" w:name="_Toc304197919"/>
      <w:bookmarkStart w:id="3" w:name="_Toc304198328"/>
      <w:bookmarkStart w:id="4" w:name="_Toc305665048"/>
    </w:p>
    <w:p w14:paraId="0EE2FF5A" w14:textId="77777777" w:rsidR="007101D2" w:rsidRPr="00010F13" w:rsidRDefault="007101D2" w:rsidP="007101D2">
      <w:pPr>
        <w:pStyle w:val="NormalWeb3"/>
        <w:spacing w:before="0" w:after="160" w:line="240" w:lineRule="auto"/>
        <w:jc w:val="both"/>
        <w:outlineLvl w:val="2"/>
        <w:rPr>
          <w:rFonts w:asciiTheme="minorHAnsi" w:hAnsiTheme="minorHAnsi" w:cs="Arial"/>
          <w:b/>
          <w:sz w:val="22"/>
          <w:szCs w:val="22"/>
        </w:rPr>
      </w:pPr>
      <w:r w:rsidRPr="00010F13">
        <w:rPr>
          <w:rFonts w:asciiTheme="minorHAnsi" w:hAnsiTheme="minorHAnsi" w:cs="Arial"/>
          <w:b/>
          <w:sz w:val="22"/>
          <w:szCs w:val="22"/>
        </w:rPr>
        <w:t>Good Working Practice</w:t>
      </w:r>
      <w:bookmarkEnd w:id="1"/>
      <w:bookmarkEnd w:id="2"/>
      <w:bookmarkEnd w:id="3"/>
      <w:bookmarkEnd w:id="4"/>
    </w:p>
    <w:p w14:paraId="356AE3CE" w14:textId="77777777" w:rsidR="007101D2" w:rsidRPr="00010F13" w:rsidRDefault="007101D2" w:rsidP="007101D2">
      <w:pPr>
        <w:pStyle w:val="NormalWeb3"/>
        <w:spacing w:before="0" w:after="160" w:line="240" w:lineRule="auto"/>
        <w:jc w:val="both"/>
        <w:rPr>
          <w:rFonts w:asciiTheme="minorHAnsi" w:hAnsiTheme="minorHAnsi" w:cs="Arial"/>
          <w:sz w:val="22"/>
          <w:szCs w:val="22"/>
        </w:rPr>
      </w:pPr>
      <w:r w:rsidRPr="00010F13">
        <w:rPr>
          <w:rFonts w:asciiTheme="minorHAnsi" w:hAnsiTheme="minorHAnsi" w:cs="Arial"/>
          <w:sz w:val="22"/>
          <w:szCs w:val="22"/>
        </w:rPr>
        <w:t xml:space="preserve">Good teamwork is essential to the smooth running of the Centre. </w:t>
      </w:r>
    </w:p>
    <w:p w14:paraId="60B233F2" w14:textId="77777777" w:rsidR="007101D2" w:rsidRPr="00010F13" w:rsidRDefault="007101D2" w:rsidP="007101D2">
      <w:pPr>
        <w:numPr>
          <w:ilvl w:val="0"/>
          <w:numId w:val="4"/>
        </w:numPr>
        <w:spacing w:line="240" w:lineRule="auto"/>
        <w:jc w:val="both"/>
        <w:rPr>
          <w:rFonts w:cs="Arial"/>
        </w:rPr>
      </w:pPr>
      <w:r w:rsidRPr="00010F13">
        <w:rPr>
          <w:rFonts w:cs="Arial"/>
        </w:rPr>
        <w:t>The management team are responsible for overseeing all matters concerning safeguarding.</w:t>
      </w:r>
    </w:p>
    <w:p w14:paraId="2F7FAA26" w14:textId="77777777" w:rsidR="007101D2" w:rsidRPr="00010F13" w:rsidRDefault="007101D2" w:rsidP="007101D2">
      <w:pPr>
        <w:numPr>
          <w:ilvl w:val="0"/>
          <w:numId w:val="4"/>
        </w:numPr>
        <w:spacing w:line="240" w:lineRule="auto"/>
        <w:jc w:val="both"/>
        <w:rPr>
          <w:rFonts w:eastAsia="Arial" w:cs="Arial"/>
          <w:b/>
          <w:bCs/>
        </w:rPr>
      </w:pPr>
      <w:r w:rsidRPr="00010F13">
        <w:rPr>
          <w:rFonts w:eastAsia="Arial" w:cs="Arial"/>
        </w:rPr>
        <w:t xml:space="preserve">It is the duty of everyone working at Myriad, whether paid or voluntary staff, to protect individuals with whom we come into contact. </w:t>
      </w:r>
    </w:p>
    <w:p w14:paraId="4FAF4879" w14:textId="77777777" w:rsidR="007101D2" w:rsidRPr="004F6CDB" w:rsidRDefault="007101D2" w:rsidP="007101D2">
      <w:pPr>
        <w:ind w:left="720"/>
        <w:jc w:val="both"/>
        <w:rPr>
          <w:rFonts w:cs="Arial"/>
          <w:b/>
          <w:color w:val="000000" w:themeColor="text1"/>
        </w:rPr>
      </w:pPr>
      <w:r w:rsidRPr="004F6CDB">
        <w:rPr>
          <w:rFonts w:cs="Arial"/>
          <w:b/>
          <w:color w:val="000000" w:themeColor="text1"/>
        </w:rPr>
        <w:lastRenderedPageBreak/>
        <w:t>A Speaking up policy (Formerly known as Whistleblowing Policy is available to staff and is kept in the policy file.</w:t>
      </w:r>
    </w:p>
    <w:p w14:paraId="127C2D8A" w14:textId="77777777" w:rsidR="007101D2" w:rsidRPr="004F6CDB" w:rsidRDefault="007101D2" w:rsidP="007101D2">
      <w:pPr>
        <w:pStyle w:val="NormalWeb3"/>
        <w:numPr>
          <w:ilvl w:val="0"/>
          <w:numId w:val="4"/>
        </w:numPr>
        <w:spacing w:before="0" w:after="160" w:line="240" w:lineRule="auto"/>
        <w:jc w:val="both"/>
        <w:rPr>
          <w:rFonts w:asciiTheme="minorHAnsi" w:hAnsiTheme="minorHAnsi" w:cs="Arial"/>
          <w:color w:val="000000" w:themeColor="text1"/>
          <w:sz w:val="22"/>
          <w:szCs w:val="22"/>
        </w:rPr>
      </w:pPr>
      <w:r w:rsidRPr="004F6CDB">
        <w:rPr>
          <w:rFonts w:asciiTheme="minorHAnsi" w:hAnsiTheme="minorHAnsi" w:cs="Arial"/>
          <w:color w:val="000000" w:themeColor="text1"/>
          <w:sz w:val="22"/>
          <w:szCs w:val="22"/>
        </w:rPr>
        <w:t>There will be a high level of liaison between staff to monitor the medical, physical and psychological wellbeing of clients.</w:t>
      </w:r>
    </w:p>
    <w:p w14:paraId="40EBC9F8" w14:textId="77777777" w:rsidR="007101D2" w:rsidRPr="004F6CDB" w:rsidRDefault="007101D2" w:rsidP="007101D2">
      <w:pPr>
        <w:pStyle w:val="NormalWeb3"/>
        <w:numPr>
          <w:ilvl w:val="0"/>
          <w:numId w:val="4"/>
        </w:numPr>
        <w:spacing w:before="0" w:after="160" w:line="240" w:lineRule="auto"/>
        <w:jc w:val="both"/>
        <w:rPr>
          <w:rFonts w:asciiTheme="minorHAnsi" w:hAnsiTheme="minorHAnsi" w:cs="Arial"/>
          <w:color w:val="000000" w:themeColor="text1"/>
          <w:sz w:val="22"/>
          <w:szCs w:val="22"/>
        </w:rPr>
      </w:pPr>
      <w:r w:rsidRPr="004F6CDB">
        <w:rPr>
          <w:rFonts w:asciiTheme="minorHAnsi" w:hAnsiTheme="minorHAnsi" w:cs="Arial"/>
          <w:color w:val="000000" w:themeColor="text1"/>
          <w:sz w:val="22"/>
          <w:szCs w:val="22"/>
        </w:rPr>
        <w:t>Staff meetings take place on a regular basis for a more formal exchange of information.</w:t>
      </w:r>
    </w:p>
    <w:p w14:paraId="30B009D5" w14:textId="77777777" w:rsidR="007101D2" w:rsidRPr="004F6CDB" w:rsidRDefault="007101D2" w:rsidP="007101D2">
      <w:pPr>
        <w:pStyle w:val="NormalWeb3"/>
        <w:numPr>
          <w:ilvl w:val="0"/>
          <w:numId w:val="4"/>
        </w:numPr>
        <w:spacing w:before="0" w:after="160" w:line="240" w:lineRule="auto"/>
        <w:jc w:val="both"/>
        <w:rPr>
          <w:rFonts w:asciiTheme="minorHAnsi" w:hAnsiTheme="minorHAnsi" w:cs="Arial"/>
          <w:color w:val="000000" w:themeColor="text1"/>
          <w:sz w:val="22"/>
          <w:szCs w:val="22"/>
        </w:rPr>
      </w:pPr>
      <w:r w:rsidRPr="004F6CDB">
        <w:rPr>
          <w:rFonts w:asciiTheme="minorHAnsi" w:hAnsiTheme="minorHAnsi" w:cs="Arial"/>
          <w:color w:val="000000" w:themeColor="text1"/>
          <w:sz w:val="22"/>
          <w:szCs w:val="22"/>
        </w:rPr>
        <w:t xml:space="preserve">The staffing level is commensurate with the needs of the clients with, on average, two clients to one member of staff when working in the Centre and a minimum of one member of staff to one client when working in the community. In the Centre clients who need support during mealtimes will be supported on a one-to-one basis. </w:t>
      </w:r>
    </w:p>
    <w:p w14:paraId="6C7608F1" w14:textId="77777777" w:rsidR="007101D2" w:rsidRPr="004F6CDB" w:rsidRDefault="007101D2" w:rsidP="007101D2">
      <w:pPr>
        <w:numPr>
          <w:ilvl w:val="0"/>
          <w:numId w:val="4"/>
        </w:numPr>
        <w:spacing w:line="240" w:lineRule="auto"/>
        <w:jc w:val="both"/>
        <w:rPr>
          <w:rFonts w:eastAsia="Arial" w:cs="Arial"/>
          <w:color w:val="000000" w:themeColor="text1"/>
        </w:rPr>
      </w:pPr>
      <w:r w:rsidRPr="004F6CDB">
        <w:rPr>
          <w:rFonts w:eastAsia="Arial" w:cs="Arial"/>
          <w:color w:val="000000" w:themeColor="text1"/>
        </w:rPr>
        <w:t>Full training will be given to all staff to ensure they are aware of and understand requirements around safeguarding processes and procedures.</w:t>
      </w:r>
    </w:p>
    <w:p w14:paraId="0741FA38" w14:textId="77777777" w:rsidR="007101D2" w:rsidRPr="004F6CDB" w:rsidRDefault="007101D2" w:rsidP="007101D2">
      <w:pPr>
        <w:numPr>
          <w:ilvl w:val="0"/>
          <w:numId w:val="4"/>
        </w:numPr>
        <w:spacing w:line="240" w:lineRule="auto"/>
        <w:jc w:val="both"/>
        <w:rPr>
          <w:rFonts w:eastAsia="Arial" w:cs="Arial"/>
          <w:color w:val="000000" w:themeColor="text1"/>
        </w:rPr>
      </w:pPr>
      <w:r w:rsidRPr="004F6CDB">
        <w:rPr>
          <w:rFonts w:eastAsia="Arial" w:cs="Arial"/>
          <w:color w:val="000000" w:themeColor="text1"/>
        </w:rPr>
        <w:t>The Myriad Centre will ensure that safe premises and equipment are maintained inside and out.</w:t>
      </w:r>
    </w:p>
    <w:p w14:paraId="0928E2C8" w14:textId="77777777" w:rsidR="007101D2" w:rsidRPr="004F6CDB" w:rsidRDefault="007101D2" w:rsidP="007101D2">
      <w:pPr>
        <w:numPr>
          <w:ilvl w:val="0"/>
          <w:numId w:val="4"/>
        </w:numPr>
        <w:spacing w:line="240" w:lineRule="auto"/>
        <w:jc w:val="both"/>
        <w:rPr>
          <w:rFonts w:eastAsia="Arial" w:cs="Arial"/>
          <w:color w:val="000000" w:themeColor="text1"/>
        </w:rPr>
      </w:pPr>
      <w:r w:rsidRPr="004F6CDB">
        <w:rPr>
          <w:rFonts w:eastAsia="Arial" w:cs="Arial"/>
          <w:color w:val="000000" w:themeColor="text1"/>
        </w:rPr>
        <w:t xml:space="preserve">We are committed to the careful and safe planning of all activities which take place and ensure that everyone using the equipment is properly trained to do so. </w:t>
      </w:r>
    </w:p>
    <w:p w14:paraId="0090BB1F" w14:textId="77777777" w:rsidR="007101D2" w:rsidRPr="004F6CDB" w:rsidRDefault="007101D2" w:rsidP="007101D2">
      <w:pPr>
        <w:numPr>
          <w:ilvl w:val="0"/>
          <w:numId w:val="4"/>
        </w:numPr>
        <w:spacing w:line="240" w:lineRule="auto"/>
        <w:jc w:val="both"/>
        <w:rPr>
          <w:rFonts w:cs="Arial"/>
          <w:color w:val="000000" w:themeColor="text1"/>
        </w:rPr>
      </w:pPr>
      <w:r w:rsidRPr="004F6CDB">
        <w:rPr>
          <w:rFonts w:cs="Arial"/>
          <w:color w:val="000000" w:themeColor="text1"/>
        </w:rPr>
        <w:t xml:space="preserve">Relationships between all personnel should be based on mutual respect. All employees are expected to contribute and take responsibility, to ensure a positive working environment, and to conduct themselves accordingly. </w:t>
      </w:r>
    </w:p>
    <w:p w14:paraId="4B674B09" w14:textId="77777777" w:rsidR="007101D2" w:rsidRPr="004F6CDB" w:rsidRDefault="007101D2" w:rsidP="007101D2">
      <w:pPr>
        <w:pStyle w:val="NormalWeb3"/>
        <w:spacing w:before="0" w:after="160" w:line="240" w:lineRule="auto"/>
        <w:jc w:val="both"/>
        <w:outlineLvl w:val="2"/>
        <w:rPr>
          <w:rFonts w:asciiTheme="minorHAnsi" w:hAnsiTheme="minorHAnsi" w:cs="Arial"/>
          <w:b/>
          <w:color w:val="000000" w:themeColor="text1"/>
          <w:sz w:val="22"/>
          <w:szCs w:val="22"/>
        </w:rPr>
      </w:pPr>
      <w:bookmarkStart w:id="5" w:name="_Toc303604221"/>
      <w:bookmarkStart w:id="6" w:name="_Toc304197920"/>
      <w:bookmarkStart w:id="7" w:name="_Toc304198329"/>
      <w:bookmarkStart w:id="8" w:name="_Toc305665049"/>
      <w:r w:rsidRPr="004F6CDB">
        <w:rPr>
          <w:rFonts w:asciiTheme="minorHAnsi" w:hAnsiTheme="minorHAnsi" w:cs="Arial"/>
          <w:b/>
          <w:color w:val="000000" w:themeColor="text1"/>
          <w:sz w:val="22"/>
          <w:szCs w:val="22"/>
        </w:rPr>
        <w:t>Prevent</w:t>
      </w:r>
    </w:p>
    <w:p w14:paraId="54B669A4" w14:textId="77777777" w:rsidR="007101D2" w:rsidRPr="004F6CDB" w:rsidRDefault="007101D2" w:rsidP="007101D2">
      <w:pPr>
        <w:pStyle w:val="NormalWeb"/>
        <w:rPr>
          <w:rFonts w:asciiTheme="minorHAnsi" w:hAnsiTheme="minorHAnsi" w:cstheme="minorHAnsi"/>
          <w:color w:val="000000" w:themeColor="text1"/>
          <w:sz w:val="22"/>
          <w:szCs w:val="22"/>
        </w:rPr>
      </w:pPr>
      <w:r w:rsidRPr="004F6CDB">
        <w:rPr>
          <w:rFonts w:asciiTheme="minorHAnsi" w:hAnsiTheme="minorHAnsi" w:cstheme="minorHAnsi"/>
          <w:color w:val="000000" w:themeColor="text1"/>
          <w:sz w:val="22"/>
          <w:szCs w:val="22"/>
        </w:rPr>
        <w:t>The Prevent strategy, published by the Government in 2011, is part of the UK’s counter-terrorism strategy. The aim of the Prevent strategy is to reduce the threat to the UK from extremism by stopping people becoming extremists or supporting terrorism. This includes terrorist organisations such as Al Qu’aida based in Syria and Iraq, as well as terrorists associated with the extreme right that also pose a continued threat to our safety and security.</w:t>
      </w:r>
    </w:p>
    <w:p w14:paraId="74FFA7EB" w14:textId="77777777" w:rsidR="007101D2" w:rsidRPr="00635870" w:rsidRDefault="007101D2" w:rsidP="007101D2">
      <w:pPr>
        <w:pStyle w:val="NormalWeb"/>
        <w:rPr>
          <w:rFonts w:asciiTheme="minorHAnsi" w:hAnsiTheme="minorHAnsi" w:cstheme="minorHAnsi"/>
          <w:sz w:val="22"/>
          <w:szCs w:val="22"/>
        </w:rPr>
      </w:pPr>
      <w:r w:rsidRPr="004F6CDB">
        <w:rPr>
          <w:rFonts w:asciiTheme="minorHAnsi" w:hAnsiTheme="minorHAnsi" w:cstheme="minorHAnsi"/>
          <w:color w:val="000000" w:themeColor="text1"/>
          <w:sz w:val="22"/>
          <w:szCs w:val="22"/>
        </w:rPr>
        <w:t>The Government has defined extremism in the Prevent strategy as: “vocal or active opposition to fundamental British values, including democracy</w:t>
      </w:r>
      <w:r w:rsidRPr="00635870">
        <w:rPr>
          <w:rFonts w:asciiTheme="minorHAnsi" w:hAnsiTheme="minorHAnsi" w:cstheme="minorHAnsi"/>
          <w:sz w:val="22"/>
          <w:szCs w:val="22"/>
        </w:rPr>
        <w:t>, the rule of law, individual liberty and mutual respect and tolerance of different faiths and beliefs</w:t>
      </w:r>
      <w:r>
        <w:rPr>
          <w:rFonts w:asciiTheme="minorHAnsi" w:hAnsiTheme="minorHAnsi" w:cstheme="minorHAnsi"/>
          <w:sz w:val="22"/>
          <w:szCs w:val="22"/>
        </w:rPr>
        <w:t>”</w:t>
      </w:r>
      <w:r w:rsidRPr="00635870">
        <w:rPr>
          <w:rFonts w:asciiTheme="minorHAnsi" w:hAnsiTheme="minorHAnsi" w:cstheme="minorHAnsi"/>
          <w:sz w:val="22"/>
          <w:szCs w:val="22"/>
        </w:rPr>
        <w:t xml:space="preserve">. The Prevent strategy was explicitly changed in 2011 to deal with all forms of terrorism and with non-violent extremism. It also made clear that preventing people becoming terrorists or supporting terrorism includes challenging extremist ideas and intervening to stop people moving from extremist legal groups into terrorist-related activity. Prevent work is intended to deal with all kinds of terrorist threats to the UK. </w:t>
      </w:r>
    </w:p>
    <w:p w14:paraId="0ED9DF6E" w14:textId="77777777" w:rsidR="007101D2" w:rsidRPr="00635870" w:rsidRDefault="007101D2" w:rsidP="007101D2">
      <w:pPr>
        <w:rPr>
          <w:rFonts w:eastAsia="Times New Roman" w:cstheme="minorHAnsi"/>
          <w:lang w:eastAsia="en-GB"/>
        </w:rPr>
      </w:pPr>
      <w:r w:rsidRPr="00635870">
        <w:rPr>
          <w:rFonts w:eastAsia="Times New Roman" w:cstheme="minorHAnsi"/>
          <w:lang w:eastAsia="en-GB"/>
        </w:rPr>
        <w:t xml:space="preserve">Section 26 of the Counterterrorism and Security Act 2015 (the Act) places a duty on certain organisations </w:t>
      </w:r>
      <w:r w:rsidRPr="00635870">
        <w:rPr>
          <w:rFonts w:cstheme="minorHAnsi"/>
          <w:lang w:eastAsia="en-GB"/>
        </w:rPr>
        <w:t xml:space="preserve">such as Health and Social Care and Education </w:t>
      </w:r>
      <w:r w:rsidRPr="00635870">
        <w:rPr>
          <w:rFonts w:eastAsia="Times New Roman" w:cstheme="minorHAnsi"/>
          <w:lang w:eastAsia="en-GB"/>
        </w:rPr>
        <w:t xml:space="preserve">to have “due regard to the need to prevent people from being drawn into terrorism”. With this in mind, the Myriad Centre will ensure that it is part of Worcestershire County Council’s safeguarding arrangements and that staff are aware of and know how to contribute to Prevent-related activity in their area. </w:t>
      </w:r>
    </w:p>
    <w:p w14:paraId="575D3894" w14:textId="77777777" w:rsidR="007101D2" w:rsidRPr="00C73361" w:rsidRDefault="007101D2" w:rsidP="007101D2">
      <w:pPr>
        <w:pStyle w:val="NormalWeb3"/>
        <w:spacing w:before="0" w:after="160" w:line="240" w:lineRule="auto"/>
        <w:jc w:val="both"/>
        <w:outlineLvl w:val="2"/>
        <w:rPr>
          <w:rFonts w:asciiTheme="minorHAnsi" w:hAnsiTheme="minorHAnsi" w:cs="Arial"/>
          <w:b/>
          <w:sz w:val="22"/>
          <w:szCs w:val="22"/>
        </w:rPr>
      </w:pPr>
      <w:r w:rsidRPr="00C73361">
        <w:rPr>
          <w:rFonts w:asciiTheme="minorHAnsi" w:hAnsiTheme="minorHAnsi" w:cs="Arial"/>
          <w:b/>
          <w:sz w:val="22"/>
          <w:szCs w:val="22"/>
        </w:rPr>
        <w:t>Exploitation</w:t>
      </w:r>
    </w:p>
    <w:p w14:paraId="2E5079C2" w14:textId="77777777" w:rsidR="007101D2" w:rsidRPr="00C73361" w:rsidRDefault="007101D2" w:rsidP="007101D2">
      <w:pPr>
        <w:pStyle w:val="NormalWeb3"/>
        <w:spacing w:before="0" w:after="160" w:line="240" w:lineRule="auto"/>
        <w:jc w:val="both"/>
        <w:outlineLvl w:val="2"/>
        <w:rPr>
          <w:rFonts w:asciiTheme="minorHAnsi" w:hAnsiTheme="minorHAnsi" w:cs="Arial"/>
          <w:bCs/>
          <w:sz w:val="22"/>
          <w:szCs w:val="22"/>
        </w:rPr>
      </w:pPr>
      <w:r w:rsidRPr="00C73361">
        <w:rPr>
          <w:rFonts w:asciiTheme="minorHAnsi" w:hAnsiTheme="minorHAnsi" w:cs="Arial"/>
          <w:bCs/>
          <w:sz w:val="22"/>
          <w:szCs w:val="22"/>
        </w:rPr>
        <w:t>Clients who visit the Myriad centre and/ or some family members may be vulnerable to abuse in the form of exploitation. This could take various forms, including ‘cuckooing’ - where an individual’s home is taken over by others who use it as a base/ front for organised criminal activities; or ‘mate crime’ - where a vulnerable individual is befriended by someone whose aim is to exploit them and take advantage of them, including but not exclusively, financially. The Myriad Centre will ensure that staff are aware of, and alert to signs of exploitation and will flag concerns to local safeguarding teams, working with them to address issues that may arise.</w:t>
      </w:r>
    </w:p>
    <w:p w14:paraId="605BC1D8" w14:textId="77777777" w:rsidR="007101D2" w:rsidRDefault="007101D2" w:rsidP="007101D2">
      <w:pPr>
        <w:pStyle w:val="NormalWeb3"/>
        <w:spacing w:before="0" w:after="160" w:line="240" w:lineRule="auto"/>
        <w:jc w:val="both"/>
        <w:outlineLvl w:val="2"/>
        <w:rPr>
          <w:rFonts w:asciiTheme="minorHAnsi" w:hAnsiTheme="minorHAnsi" w:cs="Arial"/>
          <w:b/>
          <w:sz w:val="22"/>
          <w:szCs w:val="22"/>
        </w:rPr>
      </w:pPr>
    </w:p>
    <w:p w14:paraId="3B28686A" w14:textId="77777777" w:rsidR="007101D2" w:rsidRDefault="007101D2" w:rsidP="007101D2">
      <w:pPr>
        <w:pStyle w:val="NormalWeb3"/>
        <w:spacing w:before="0" w:after="160" w:line="240" w:lineRule="auto"/>
        <w:jc w:val="both"/>
        <w:outlineLvl w:val="2"/>
        <w:rPr>
          <w:rFonts w:asciiTheme="minorHAnsi" w:hAnsiTheme="minorHAnsi" w:cs="Arial"/>
          <w:b/>
          <w:sz w:val="22"/>
          <w:szCs w:val="22"/>
        </w:rPr>
      </w:pPr>
    </w:p>
    <w:p w14:paraId="183A8865" w14:textId="77777777" w:rsidR="007101D2" w:rsidRPr="00010F13" w:rsidRDefault="007101D2" w:rsidP="007101D2">
      <w:pPr>
        <w:pStyle w:val="NormalWeb3"/>
        <w:spacing w:before="0" w:after="160" w:line="240" w:lineRule="auto"/>
        <w:jc w:val="both"/>
        <w:outlineLvl w:val="2"/>
        <w:rPr>
          <w:rFonts w:asciiTheme="minorHAnsi" w:hAnsiTheme="minorHAnsi" w:cs="Arial"/>
          <w:b/>
          <w:sz w:val="22"/>
          <w:szCs w:val="22"/>
        </w:rPr>
      </w:pPr>
      <w:r w:rsidRPr="00010F13">
        <w:rPr>
          <w:rFonts w:asciiTheme="minorHAnsi" w:hAnsiTheme="minorHAnsi" w:cs="Arial"/>
          <w:b/>
          <w:sz w:val="22"/>
          <w:szCs w:val="22"/>
        </w:rPr>
        <w:t>Vetting of Staff</w:t>
      </w:r>
      <w:bookmarkEnd w:id="5"/>
      <w:bookmarkEnd w:id="6"/>
      <w:bookmarkEnd w:id="7"/>
      <w:bookmarkEnd w:id="8"/>
    </w:p>
    <w:p w14:paraId="188F5506" w14:textId="77777777" w:rsidR="007101D2" w:rsidRPr="00010F13" w:rsidRDefault="007101D2" w:rsidP="007101D2">
      <w:pPr>
        <w:jc w:val="both"/>
        <w:rPr>
          <w:rFonts w:cs="Arial"/>
        </w:rPr>
      </w:pPr>
      <w:r w:rsidRPr="00010F13">
        <w:rPr>
          <w:rFonts w:cs="Arial"/>
        </w:rPr>
        <w:t>Our aim is to ensure that anyone, paid or voluntary, who wishes to work with young people and adults at Myriad, is safe to do so. The following checks are carried out on anyone directly involved with the young people and adults who use the facilities:</w:t>
      </w:r>
    </w:p>
    <w:p w14:paraId="4DBD81D9" w14:textId="77777777" w:rsidR="007101D2" w:rsidRPr="00010F13" w:rsidRDefault="007101D2" w:rsidP="007101D2">
      <w:pPr>
        <w:numPr>
          <w:ilvl w:val="0"/>
          <w:numId w:val="3"/>
        </w:numPr>
        <w:spacing w:line="240" w:lineRule="auto"/>
        <w:jc w:val="both"/>
        <w:rPr>
          <w:rFonts w:eastAsia="Arial" w:cs="Arial"/>
        </w:rPr>
      </w:pPr>
      <w:r w:rsidRPr="00010F13">
        <w:rPr>
          <w:rFonts w:eastAsia="Arial" w:cs="Arial"/>
        </w:rPr>
        <w:t>An application form is completed by all potential members of staff (and volunteers where appropriate). This will include: names, date of birth, address, qualifications/training, previous experience, and the names and addresses of 2 referees. In the induction there is a signed declaration to the effect that the employee/volunteer has read and understood th</w:t>
      </w:r>
      <w:r>
        <w:rPr>
          <w:rFonts w:eastAsia="Arial" w:cs="Arial"/>
        </w:rPr>
        <w:t>e organisation's Safeguarding Policies</w:t>
      </w:r>
      <w:r w:rsidRPr="00010F13">
        <w:rPr>
          <w:rFonts w:eastAsia="Arial" w:cs="Arial"/>
        </w:rPr>
        <w:t xml:space="preserve">. </w:t>
      </w:r>
    </w:p>
    <w:p w14:paraId="7A2B4449" w14:textId="77777777" w:rsidR="007101D2" w:rsidRPr="00010F13" w:rsidRDefault="007101D2" w:rsidP="007101D2">
      <w:pPr>
        <w:numPr>
          <w:ilvl w:val="0"/>
          <w:numId w:val="3"/>
        </w:numPr>
        <w:spacing w:line="240" w:lineRule="auto"/>
        <w:jc w:val="both"/>
        <w:rPr>
          <w:rFonts w:cs="Arial"/>
        </w:rPr>
      </w:pPr>
      <w:r w:rsidRPr="00010F13">
        <w:rPr>
          <w:rFonts w:cs="Arial"/>
        </w:rPr>
        <w:t xml:space="preserve">Once a successful candidate has accepted the post, references will be followed up with the candidate’s permission prior to issuing a contract. All offers of employment will be subject to satisfactory references being received. </w:t>
      </w:r>
    </w:p>
    <w:p w14:paraId="68E79848" w14:textId="77777777" w:rsidR="007101D2" w:rsidRPr="00010F13" w:rsidRDefault="007101D2" w:rsidP="007101D2">
      <w:pPr>
        <w:numPr>
          <w:ilvl w:val="0"/>
          <w:numId w:val="3"/>
        </w:numPr>
        <w:spacing w:line="240" w:lineRule="auto"/>
        <w:jc w:val="both"/>
        <w:rPr>
          <w:rFonts w:cs="Arial"/>
        </w:rPr>
      </w:pPr>
      <w:r w:rsidRPr="00010F13">
        <w:rPr>
          <w:rFonts w:cs="Arial"/>
        </w:rPr>
        <w:t>Following receipt of an unsatisfactory reference the management team will decide if a further interview with the candidate will be arranged. If the interview fails to reassure the suitability of the candidate, then the offer of employment will be withdrawn.</w:t>
      </w:r>
    </w:p>
    <w:p w14:paraId="17C9F46D" w14:textId="77777777" w:rsidR="007101D2" w:rsidRPr="00010F13" w:rsidRDefault="007101D2" w:rsidP="007101D2">
      <w:pPr>
        <w:numPr>
          <w:ilvl w:val="0"/>
          <w:numId w:val="3"/>
        </w:numPr>
        <w:spacing w:line="240" w:lineRule="auto"/>
        <w:jc w:val="both"/>
        <w:rPr>
          <w:rFonts w:eastAsia="Batang" w:cs="Arial"/>
        </w:rPr>
      </w:pPr>
      <w:r w:rsidRPr="00010F13">
        <w:rPr>
          <w:rFonts w:cs="Arial"/>
        </w:rPr>
        <w:t xml:space="preserve">For all posts, including </w:t>
      </w:r>
      <w:r w:rsidRPr="00010F13">
        <w:rPr>
          <w:rFonts w:eastAsia="Batang" w:cs="Arial"/>
        </w:rPr>
        <w:t xml:space="preserve">casual and volunteer staff who assist us on projects, a satisfactory </w:t>
      </w:r>
      <w:r w:rsidRPr="00635870">
        <w:rPr>
          <w:rFonts w:cs="Arial"/>
        </w:rPr>
        <w:t>Disclosure and Barring Service (DBS)</w:t>
      </w:r>
      <w:r w:rsidRPr="00383D39">
        <w:rPr>
          <w:rFonts w:cs="Arial"/>
          <w:color w:val="FF0000"/>
        </w:rPr>
        <w:t xml:space="preserve"> </w:t>
      </w:r>
      <w:r w:rsidRPr="00010F13">
        <w:rPr>
          <w:rFonts w:cs="Arial"/>
        </w:rPr>
        <w:t xml:space="preserve">check at enhanced level </w:t>
      </w:r>
      <w:r>
        <w:rPr>
          <w:rFonts w:cs="Arial"/>
        </w:rPr>
        <w:t>i</w:t>
      </w:r>
      <w:r w:rsidRPr="00010F13">
        <w:rPr>
          <w:rFonts w:cs="Arial"/>
        </w:rPr>
        <w:t>s required. The check will be repeated for each person every 3 years.</w:t>
      </w:r>
    </w:p>
    <w:p w14:paraId="39B2AD26" w14:textId="77777777" w:rsidR="007101D2" w:rsidRPr="00010F13" w:rsidRDefault="007101D2" w:rsidP="007101D2">
      <w:pPr>
        <w:numPr>
          <w:ilvl w:val="0"/>
          <w:numId w:val="3"/>
        </w:numPr>
        <w:spacing w:line="240" w:lineRule="auto"/>
        <w:jc w:val="both"/>
        <w:rPr>
          <w:rFonts w:cs="Arial"/>
        </w:rPr>
      </w:pPr>
      <w:r w:rsidRPr="00010F13">
        <w:rPr>
          <w:rFonts w:cs="Arial"/>
        </w:rPr>
        <w:t>Managerial decisions regarding the acceptability of references are final and not open for discussion.</w:t>
      </w:r>
    </w:p>
    <w:p w14:paraId="16A96373" w14:textId="77777777" w:rsidR="007101D2" w:rsidRPr="00010F13" w:rsidRDefault="007101D2" w:rsidP="007101D2">
      <w:pPr>
        <w:pStyle w:val="BodyTextIndent"/>
        <w:numPr>
          <w:ilvl w:val="0"/>
          <w:numId w:val="3"/>
        </w:numPr>
        <w:spacing w:after="160"/>
        <w:jc w:val="both"/>
        <w:rPr>
          <w:rFonts w:asciiTheme="minorHAnsi" w:eastAsiaTheme="minorEastAsia" w:hAnsiTheme="minorHAnsi" w:cstheme="minorBidi"/>
          <w:i w:val="0"/>
          <w:iCs w:val="0"/>
        </w:rPr>
      </w:pPr>
      <w:r w:rsidRPr="00010F13">
        <w:rPr>
          <w:rFonts w:asciiTheme="minorHAnsi" w:eastAsiaTheme="minorEastAsia" w:hAnsiTheme="minorHAnsi" w:cstheme="minorBidi"/>
          <w:i w:val="0"/>
          <w:iCs w:val="0"/>
        </w:rPr>
        <w:t>Assumptions will not be made about the employment history of staff drawn from existing organisations including Youth Services, Social Services, Health Authorities, Careers Services and voluntary organisations.</w:t>
      </w:r>
    </w:p>
    <w:p w14:paraId="7B58E1AE" w14:textId="77777777" w:rsidR="007101D2" w:rsidRPr="00010F13" w:rsidRDefault="007101D2" w:rsidP="007101D2">
      <w:pPr>
        <w:numPr>
          <w:ilvl w:val="0"/>
          <w:numId w:val="3"/>
        </w:numPr>
        <w:spacing w:line="240" w:lineRule="auto"/>
        <w:jc w:val="both"/>
        <w:rPr>
          <w:rFonts w:cs="Arial"/>
        </w:rPr>
      </w:pPr>
      <w:r w:rsidRPr="00010F13">
        <w:rPr>
          <w:rFonts w:cs="Arial"/>
        </w:rPr>
        <w:t>The Myriad management team has responsibility for ensuring the procedure is adhered to.</w:t>
      </w:r>
    </w:p>
    <w:p w14:paraId="1BD6C52D" w14:textId="77777777" w:rsidR="007101D2" w:rsidRPr="00635870" w:rsidRDefault="007101D2" w:rsidP="007101D2">
      <w:pPr>
        <w:jc w:val="both"/>
        <w:rPr>
          <w:rFonts w:cs="Arial"/>
          <w:b/>
        </w:rPr>
      </w:pPr>
      <w:r w:rsidRPr="00010F13">
        <w:rPr>
          <w:rFonts w:cs="Arial"/>
          <w:b/>
        </w:rPr>
        <w:t xml:space="preserve">Training </w:t>
      </w:r>
      <w:r w:rsidRPr="00635870">
        <w:rPr>
          <w:rFonts w:cs="Arial"/>
          <w:b/>
        </w:rPr>
        <w:t>and performance review</w:t>
      </w:r>
    </w:p>
    <w:p w14:paraId="195717A8" w14:textId="77777777" w:rsidR="007101D2" w:rsidRPr="00635870" w:rsidRDefault="007101D2" w:rsidP="007101D2">
      <w:pPr>
        <w:numPr>
          <w:ilvl w:val="0"/>
          <w:numId w:val="2"/>
        </w:numPr>
        <w:autoSpaceDE w:val="0"/>
        <w:autoSpaceDN w:val="0"/>
        <w:adjustRightInd w:val="0"/>
        <w:spacing w:line="240" w:lineRule="auto"/>
        <w:jc w:val="both"/>
        <w:rPr>
          <w:rFonts w:cs="Arial"/>
          <w:b/>
          <w:bCs/>
          <w:u w:val="single"/>
        </w:rPr>
      </w:pPr>
      <w:r w:rsidRPr="00635870">
        <w:rPr>
          <w:rFonts w:eastAsia="Batang" w:cs="Arial"/>
        </w:rPr>
        <w:t>We ensure staff have the practical skills and knowledge to provide an effective and safe environment for people with a learning and/or physical disability. This will include regular, up to date training in relation to safeguarding issues for both children and adults, including in relation to the Prevent Strategy and the Mental Capacity Act (MCA 2005 Updated 2019).</w:t>
      </w:r>
    </w:p>
    <w:p w14:paraId="3D33465F" w14:textId="77777777" w:rsidR="007101D2" w:rsidRPr="00010F13" w:rsidRDefault="007101D2" w:rsidP="007101D2">
      <w:pPr>
        <w:numPr>
          <w:ilvl w:val="0"/>
          <w:numId w:val="2"/>
        </w:numPr>
        <w:autoSpaceDE w:val="0"/>
        <w:autoSpaceDN w:val="0"/>
        <w:adjustRightInd w:val="0"/>
        <w:spacing w:line="240" w:lineRule="auto"/>
        <w:jc w:val="both"/>
        <w:rPr>
          <w:rFonts w:cs="Arial"/>
          <w:b/>
          <w:bCs/>
          <w:u w:val="single"/>
        </w:rPr>
      </w:pPr>
      <w:r w:rsidRPr="00010F13">
        <w:rPr>
          <w:rFonts w:cs="Arial"/>
        </w:rPr>
        <w:t>The performance of all employees will be reviewed on an ongoing basis through regular supervision and shadowing, and formal annual appraisals.</w:t>
      </w:r>
    </w:p>
    <w:p w14:paraId="731F8925" w14:textId="77777777" w:rsidR="007101D2" w:rsidRPr="00010F13" w:rsidRDefault="007101D2" w:rsidP="007101D2">
      <w:pPr>
        <w:pStyle w:val="ListParagraph"/>
        <w:numPr>
          <w:ilvl w:val="0"/>
          <w:numId w:val="5"/>
        </w:numPr>
        <w:autoSpaceDE w:val="0"/>
        <w:autoSpaceDN w:val="0"/>
        <w:adjustRightInd w:val="0"/>
        <w:spacing w:line="240" w:lineRule="auto"/>
        <w:ind w:left="0"/>
        <w:contextualSpacing w:val="0"/>
        <w:jc w:val="both"/>
        <w:rPr>
          <w:rFonts w:cs="Arial"/>
        </w:rPr>
      </w:pPr>
      <w:r w:rsidRPr="00010F13">
        <w:rPr>
          <w:rFonts w:cs="Arial"/>
          <w:b/>
        </w:rPr>
        <w:t>Definitions</w:t>
      </w:r>
    </w:p>
    <w:p w14:paraId="1BDD3A18" w14:textId="77777777" w:rsidR="007101D2" w:rsidRPr="00635870" w:rsidRDefault="007101D2" w:rsidP="007101D2">
      <w:pPr>
        <w:pStyle w:val="ListParagraph"/>
        <w:numPr>
          <w:ilvl w:val="0"/>
          <w:numId w:val="9"/>
        </w:numPr>
        <w:autoSpaceDE w:val="0"/>
        <w:autoSpaceDN w:val="0"/>
        <w:adjustRightInd w:val="0"/>
        <w:spacing w:line="240" w:lineRule="auto"/>
        <w:contextualSpacing w:val="0"/>
        <w:jc w:val="both"/>
        <w:rPr>
          <w:rFonts w:cs="Arial"/>
        </w:rPr>
      </w:pPr>
      <w:r w:rsidRPr="00635870">
        <w:rPr>
          <w:rFonts w:eastAsia="Arial" w:cs="Arial"/>
        </w:rPr>
        <w:t>Speaking up – the action of raising concerns about poor practice or abuse or making suggestions for improvement.</w:t>
      </w:r>
    </w:p>
    <w:p w14:paraId="110A62B2" w14:textId="77777777" w:rsidR="007101D2" w:rsidRPr="00635870" w:rsidRDefault="007101D2" w:rsidP="007101D2">
      <w:pPr>
        <w:pStyle w:val="ListParagraph"/>
        <w:numPr>
          <w:ilvl w:val="0"/>
          <w:numId w:val="9"/>
        </w:numPr>
        <w:spacing w:line="240" w:lineRule="auto"/>
        <w:jc w:val="both"/>
      </w:pPr>
      <w:r w:rsidRPr="00635870">
        <w:rPr>
          <w:rFonts w:eastAsia="Arial" w:cs="Arial"/>
        </w:rPr>
        <w:t>Adult or child at risk - one '</w:t>
      </w:r>
      <w:r w:rsidRPr="00635870">
        <w:t>who is or may be in need of community care services by reason of mental or other disability, age or illness; and who is or may be unable to take care of him or herself, or unable to protect him or herself against significant harm or exploitation'.</w:t>
      </w:r>
    </w:p>
    <w:p w14:paraId="5678EE13" w14:textId="77777777" w:rsidR="007101D2" w:rsidRPr="00635870" w:rsidRDefault="007101D2" w:rsidP="007101D2">
      <w:pPr>
        <w:pStyle w:val="ListParagraph"/>
        <w:spacing w:line="240" w:lineRule="auto"/>
        <w:ind w:left="0"/>
        <w:jc w:val="both"/>
      </w:pPr>
    </w:p>
    <w:p w14:paraId="78523D91" w14:textId="77777777" w:rsidR="007101D2" w:rsidRPr="004F6CDB" w:rsidRDefault="007101D2" w:rsidP="007101D2">
      <w:pPr>
        <w:pStyle w:val="ListParagraph"/>
        <w:numPr>
          <w:ilvl w:val="0"/>
          <w:numId w:val="5"/>
        </w:numPr>
        <w:autoSpaceDE w:val="0"/>
        <w:autoSpaceDN w:val="0"/>
        <w:adjustRightInd w:val="0"/>
        <w:spacing w:line="240" w:lineRule="auto"/>
        <w:ind w:left="0"/>
        <w:contextualSpacing w:val="0"/>
        <w:rPr>
          <w:rFonts w:cs="Arial"/>
          <w:b/>
          <w:color w:val="000000" w:themeColor="text1"/>
        </w:rPr>
      </w:pPr>
      <w:r w:rsidRPr="004F6CDB">
        <w:rPr>
          <w:rFonts w:cs="Arial"/>
          <w:b/>
          <w:color w:val="000000" w:themeColor="text1"/>
        </w:rPr>
        <w:t>Cross reference to Other Myriad Centre Documentation</w:t>
      </w:r>
    </w:p>
    <w:p w14:paraId="0610EEBF" w14:textId="77777777" w:rsidR="007101D2" w:rsidRPr="004F6CDB" w:rsidRDefault="007101D2" w:rsidP="007101D2">
      <w:pPr>
        <w:autoSpaceDE w:val="0"/>
        <w:autoSpaceDN w:val="0"/>
        <w:adjustRightInd w:val="0"/>
        <w:rPr>
          <w:rFonts w:cs="Arial"/>
          <w:color w:val="000000" w:themeColor="text1"/>
        </w:rPr>
      </w:pPr>
      <w:r w:rsidRPr="004F6CDB">
        <w:rPr>
          <w:rFonts w:cs="Arial"/>
          <w:color w:val="000000" w:themeColor="text1"/>
        </w:rPr>
        <w:t xml:space="preserve">Speaking Up Policy (formerly known as Whistleblowing Policy) MC_POL049_HR, Safeguarding and Adults at Risk Procedure MC_PRO130_SVC; Procedure for managing safeguarding Allegations against staff and volunteers </w:t>
      </w:r>
    </w:p>
    <w:p w14:paraId="52A3CDA8" w14:textId="77777777" w:rsidR="007101D2" w:rsidRPr="00635870" w:rsidRDefault="007101D2" w:rsidP="007101D2">
      <w:pPr>
        <w:pStyle w:val="ListParagraph"/>
        <w:numPr>
          <w:ilvl w:val="0"/>
          <w:numId w:val="5"/>
        </w:numPr>
        <w:autoSpaceDE w:val="0"/>
        <w:autoSpaceDN w:val="0"/>
        <w:adjustRightInd w:val="0"/>
        <w:spacing w:line="240" w:lineRule="auto"/>
        <w:ind w:left="0"/>
        <w:contextualSpacing w:val="0"/>
      </w:pPr>
      <w:r w:rsidRPr="00635870">
        <w:rPr>
          <w:rFonts w:cs="Arial"/>
          <w:b/>
        </w:rPr>
        <w:lastRenderedPageBreak/>
        <w:t xml:space="preserve">References </w:t>
      </w:r>
    </w:p>
    <w:p w14:paraId="71158FAD" w14:textId="77777777" w:rsidR="007101D2" w:rsidRDefault="00826D72" w:rsidP="007101D2">
      <w:pPr>
        <w:rPr>
          <w:color w:val="FF0000"/>
        </w:rPr>
      </w:pPr>
      <w:hyperlink r:id="rId11" w:history="1">
        <w:r w:rsidR="007101D2" w:rsidRPr="00985EED">
          <w:rPr>
            <w:rStyle w:val="Hyperlink"/>
          </w:rPr>
          <w:t>https://www.gov.uk/government/publications/care-act-statutory-guidance/list-of-changes-made-to-the-care-act-guidance</w:t>
        </w:r>
      </w:hyperlink>
      <w:r w:rsidR="007101D2">
        <w:rPr>
          <w:color w:val="FF0000"/>
        </w:rPr>
        <w:t xml:space="preserve"> </w:t>
      </w:r>
      <w:r w:rsidR="007101D2" w:rsidRPr="00635870">
        <w:t>Accessed 19/04/2021</w:t>
      </w:r>
    </w:p>
    <w:p w14:paraId="6335E465" w14:textId="77777777" w:rsidR="007101D2" w:rsidRPr="00DA65D1" w:rsidRDefault="00826D72" w:rsidP="007101D2">
      <w:pPr>
        <w:rPr>
          <w:color w:val="FF0000"/>
        </w:rPr>
      </w:pPr>
      <w:hyperlink r:id="rId12" w:history="1">
        <w:r w:rsidR="007101D2" w:rsidRPr="00985EED">
          <w:rPr>
            <w:rStyle w:val="Hyperlink"/>
          </w:rPr>
          <w:t>https://halescare.co.uk</w:t>
        </w:r>
      </w:hyperlink>
      <w:r w:rsidR="007101D2">
        <w:rPr>
          <w:color w:val="FF0000"/>
        </w:rPr>
        <w:t xml:space="preserve"> </w:t>
      </w:r>
      <w:r w:rsidR="007101D2" w:rsidRPr="00635870">
        <w:t>safeguarding-adults-policy Accessed 19/04/2021</w:t>
      </w:r>
    </w:p>
    <w:p w14:paraId="2587DCF8" w14:textId="77777777" w:rsidR="007101D2" w:rsidRPr="00635870" w:rsidRDefault="00826D72" w:rsidP="007101D2">
      <w:pPr>
        <w:spacing w:after="360"/>
      </w:pPr>
      <w:hyperlink r:id="rId13" w:history="1">
        <w:r w:rsidR="007101D2" w:rsidRPr="00985EED">
          <w:rPr>
            <w:rStyle w:val="Hyperlink"/>
          </w:rPr>
          <w:t>https://www.gov.uk/government/publications/prevent-duty-guidance/revised-prevent-duty-guidance-for-england-and-wales</w:t>
        </w:r>
      </w:hyperlink>
      <w:r w:rsidR="007101D2">
        <w:t xml:space="preserve"> </w:t>
      </w:r>
      <w:r w:rsidR="007101D2" w:rsidRPr="00635870">
        <w:t>Accessed 19/04/2021</w:t>
      </w:r>
    </w:p>
    <w:p w14:paraId="6834ED9C" w14:textId="77777777" w:rsidR="007101D2" w:rsidRDefault="00826D72" w:rsidP="007101D2">
      <w:hyperlink r:id="rId14" w:history="1">
        <w:r w:rsidR="007101D2" w:rsidRPr="00985EED">
          <w:rPr>
            <w:rStyle w:val="Hyperlink"/>
          </w:rPr>
          <w:t>https://www.scie.org.uk/adults/introduction/six-principles</w:t>
        </w:r>
      </w:hyperlink>
      <w:r w:rsidR="007101D2">
        <w:t xml:space="preserve"> </w:t>
      </w:r>
      <w:r w:rsidR="007101D2" w:rsidRPr="00635870">
        <w:t xml:space="preserve">Accessed 19/04/2019 </w:t>
      </w:r>
    </w:p>
    <w:p w14:paraId="518C5981" w14:textId="77777777" w:rsidR="007101D2" w:rsidRDefault="00826D72" w:rsidP="007101D2">
      <w:hyperlink r:id="rId15" w:history="1">
        <w:r w:rsidR="007101D2" w:rsidRPr="00985EED">
          <w:rPr>
            <w:rStyle w:val="Hyperlink"/>
          </w:rPr>
          <w:t>https://www.gov.uk/government/collections/mental-capacity-amendment-act-2019-liberty-protection-safeguards-lps</w:t>
        </w:r>
      </w:hyperlink>
      <w:r w:rsidR="007101D2">
        <w:t xml:space="preserve"> </w:t>
      </w:r>
      <w:r w:rsidR="007101D2" w:rsidRPr="00635870">
        <w:t>Accessed 19/04/2019</w:t>
      </w:r>
    </w:p>
    <w:p w14:paraId="10528FEB" w14:textId="77777777" w:rsidR="007101D2" w:rsidRPr="00161847" w:rsidRDefault="00826D72" w:rsidP="007101D2">
      <w:hyperlink r:id="rId16" w:history="1">
        <w:r w:rsidR="007101D2" w:rsidRPr="00161847">
          <w:rPr>
            <w:rStyle w:val="Hyperlink"/>
            <w:color w:val="auto"/>
          </w:rPr>
          <w:t>https://www.anncrafttrust.org/resources/types-of-harm/</w:t>
        </w:r>
      </w:hyperlink>
    </w:p>
    <w:p w14:paraId="4A67ECFB" w14:textId="77777777" w:rsidR="007101D2" w:rsidRPr="00214FBF" w:rsidRDefault="007101D2" w:rsidP="007101D2"/>
    <w:p w14:paraId="0FFB4562" w14:textId="77777777" w:rsidR="007101D2" w:rsidRPr="00635870" w:rsidRDefault="007101D2" w:rsidP="007101D2">
      <w:pPr>
        <w:pStyle w:val="ListParagraph"/>
        <w:numPr>
          <w:ilvl w:val="0"/>
          <w:numId w:val="5"/>
        </w:numPr>
        <w:autoSpaceDE w:val="0"/>
        <w:autoSpaceDN w:val="0"/>
        <w:adjustRightInd w:val="0"/>
        <w:spacing w:line="240" w:lineRule="auto"/>
        <w:ind w:left="0"/>
        <w:contextualSpacing w:val="0"/>
      </w:pPr>
      <w:r w:rsidRPr="00635870">
        <w:t>Document Management</w:t>
      </w:r>
    </w:p>
    <w:p w14:paraId="35A17F2B" w14:textId="77777777" w:rsidR="007101D2" w:rsidRPr="00D3101D" w:rsidRDefault="007101D2" w:rsidP="007101D2">
      <w:pPr>
        <w:rPr>
          <w:color w:val="FF0000"/>
        </w:rPr>
      </w:pPr>
    </w:p>
    <w:tbl>
      <w:tblPr>
        <w:tblStyle w:val="TableGrid"/>
        <w:tblW w:w="0" w:type="auto"/>
        <w:tblInd w:w="284" w:type="dxa"/>
        <w:tblLook w:val="04A0" w:firstRow="1" w:lastRow="0" w:firstColumn="1" w:lastColumn="0" w:noHBand="0" w:noVBand="1"/>
      </w:tblPr>
      <w:tblGrid>
        <w:gridCol w:w="3539"/>
        <w:gridCol w:w="3118"/>
        <w:gridCol w:w="2075"/>
      </w:tblGrid>
      <w:tr w:rsidR="007101D2" w:rsidRPr="00010F13" w14:paraId="63ECAC65" w14:textId="77777777" w:rsidTr="00770324">
        <w:trPr>
          <w:trHeight w:val="397"/>
        </w:trPr>
        <w:tc>
          <w:tcPr>
            <w:tcW w:w="8732" w:type="dxa"/>
            <w:gridSpan w:val="3"/>
            <w:tcBorders>
              <w:top w:val="nil"/>
              <w:left w:val="nil"/>
              <w:bottom w:val="nil"/>
              <w:right w:val="nil"/>
            </w:tcBorders>
            <w:vAlign w:val="center"/>
          </w:tcPr>
          <w:p w14:paraId="0F9861CD" w14:textId="77777777" w:rsidR="007101D2" w:rsidRPr="00010F13" w:rsidRDefault="007101D2" w:rsidP="00770324">
            <w:pPr>
              <w:rPr>
                <w:b/>
              </w:rPr>
            </w:pPr>
          </w:p>
        </w:tc>
      </w:tr>
      <w:tr w:rsidR="007101D2" w:rsidRPr="00010F13" w14:paraId="7D4AB50E" w14:textId="77777777" w:rsidTr="00770324">
        <w:trPr>
          <w:trHeight w:val="397"/>
        </w:trPr>
        <w:tc>
          <w:tcPr>
            <w:tcW w:w="3539" w:type="dxa"/>
            <w:tcBorders>
              <w:top w:val="nil"/>
              <w:left w:val="nil"/>
              <w:bottom w:val="single" w:sz="4" w:space="0" w:color="auto"/>
              <w:right w:val="nil"/>
            </w:tcBorders>
            <w:vAlign w:val="center"/>
          </w:tcPr>
          <w:p w14:paraId="099E7E01" w14:textId="77777777" w:rsidR="007101D2" w:rsidRPr="00010F13" w:rsidRDefault="007101D2" w:rsidP="00770324">
            <w:r w:rsidRPr="00010F13">
              <w:t xml:space="preserve">Authorisation: </w:t>
            </w:r>
          </w:p>
        </w:tc>
        <w:tc>
          <w:tcPr>
            <w:tcW w:w="3118" w:type="dxa"/>
            <w:tcBorders>
              <w:top w:val="nil"/>
              <w:left w:val="nil"/>
              <w:bottom w:val="single" w:sz="4" w:space="0" w:color="auto"/>
              <w:right w:val="nil"/>
            </w:tcBorders>
            <w:vAlign w:val="center"/>
          </w:tcPr>
          <w:p w14:paraId="2054A1A4" w14:textId="77777777" w:rsidR="007101D2" w:rsidRPr="00010F13" w:rsidRDefault="007101D2" w:rsidP="00770324"/>
        </w:tc>
        <w:tc>
          <w:tcPr>
            <w:tcW w:w="2075" w:type="dxa"/>
            <w:tcBorders>
              <w:top w:val="nil"/>
              <w:left w:val="nil"/>
              <w:bottom w:val="single" w:sz="4" w:space="0" w:color="auto"/>
              <w:right w:val="nil"/>
            </w:tcBorders>
            <w:vAlign w:val="center"/>
          </w:tcPr>
          <w:p w14:paraId="69C9C9AC" w14:textId="77777777" w:rsidR="007101D2" w:rsidRPr="00010F13" w:rsidRDefault="007101D2" w:rsidP="00770324"/>
        </w:tc>
      </w:tr>
      <w:tr w:rsidR="007101D2" w:rsidRPr="00010F13" w14:paraId="0D981DBC" w14:textId="77777777" w:rsidTr="00770324">
        <w:tc>
          <w:tcPr>
            <w:tcW w:w="3539" w:type="dxa"/>
            <w:tcBorders>
              <w:top w:val="single" w:sz="4" w:space="0" w:color="auto"/>
              <w:left w:val="nil"/>
              <w:bottom w:val="nil"/>
              <w:right w:val="nil"/>
            </w:tcBorders>
          </w:tcPr>
          <w:p w14:paraId="3610D7AB" w14:textId="77777777" w:rsidR="007101D2" w:rsidRPr="00010F13" w:rsidRDefault="007101D2" w:rsidP="00770324">
            <w:pPr>
              <w:jc w:val="both"/>
            </w:pPr>
            <w:r w:rsidRPr="00010F13">
              <w:t>C.E.’s Name:</w:t>
            </w:r>
          </w:p>
          <w:p w14:paraId="3F2E7F15" w14:textId="77777777" w:rsidR="007101D2" w:rsidRPr="00010F13" w:rsidRDefault="007101D2" w:rsidP="00770324">
            <w:pPr>
              <w:jc w:val="both"/>
            </w:pPr>
          </w:p>
          <w:p w14:paraId="75CE18CD" w14:textId="77777777" w:rsidR="007101D2" w:rsidRPr="00010F13" w:rsidRDefault="007101D2" w:rsidP="00770324">
            <w:pPr>
              <w:jc w:val="both"/>
            </w:pPr>
          </w:p>
        </w:tc>
        <w:tc>
          <w:tcPr>
            <w:tcW w:w="3118" w:type="dxa"/>
            <w:tcBorders>
              <w:top w:val="single" w:sz="4" w:space="0" w:color="auto"/>
              <w:left w:val="nil"/>
              <w:bottom w:val="nil"/>
              <w:right w:val="nil"/>
            </w:tcBorders>
          </w:tcPr>
          <w:p w14:paraId="7E9A57F2" w14:textId="77777777" w:rsidR="007101D2" w:rsidRPr="00010F13" w:rsidRDefault="007101D2" w:rsidP="00770324">
            <w:pPr>
              <w:jc w:val="both"/>
            </w:pPr>
            <w:r w:rsidRPr="00010F13">
              <w:t>Signed:</w:t>
            </w:r>
          </w:p>
        </w:tc>
        <w:tc>
          <w:tcPr>
            <w:tcW w:w="2075" w:type="dxa"/>
            <w:tcBorders>
              <w:top w:val="single" w:sz="4" w:space="0" w:color="auto"/>
              <w:left w:val="nil"/>
              <w:bottom w:val="nil"/>
              <w:right w:val="nil"/>
            </w:tcBorders>
          </w:tcPr>
          <w:p w14:paraId="022CD947" w14:textId="77777777" w:rsidR="007101D2" w:rsidRPr="00010F13" w:rsidRDefault="007101D2" w:rsidP="00770324">
            <w:pPr>
              <w:jc w:val="both"/>
            </w:pPr>
            <w:r w:rsidRPr="00010F13">
              <w:t>Date:</w:t>
            </w:r>
          </w:p>
        </w:tc>
      </w:tr>
      <w:tr w:rsidR="007101D2" w:rsidRPr="00010F13" w14:paraId="4CA9134D" w14:textId="77777777" w:rsidTr="00770324">
        <w:tc>
          <w:tcPr>
            <w:tcW w:w="3539" w:type="dxa"/>
            <w:tcBorders>
              <w:top w:val="nil"/>
              <w:left w:val="nil"/>
              <w:bottom w:val="nil"/>
              <w:right w:val="nil"/>
            </w:tcBorders>
          </w:tcPr>
          <w:p w14:paraId="1FB97DD5" w14:textId="77777777" w:rsidR="007101D2" w:rsidRPr="00010F13" w:rsidRDefault="007101D2" w:rsidP="00770324">
            <w:pPr>
              <w:jc w:val="both"/>
            </w:pPr>
            <w:r w:rsidRPr="00010F13">
              <w:t>Chair/Trustee Name:</w:t>
            </w:r>
          </w:p>
          <w:p w14:paraId="2A1D1844" w14:textId="77777777" w:rsidR="007101D2" w:rsidRPr="00010F13" w:rsidRDefault="007101D2" w:rsidP="00770324">
            <w:pPr>
              <w:jc w:val="both"/>
            </w:pPr>
          </w:p>
          <w:p w14:paraId="3938B1E9" w14:textId="77777777" w:rsidR="007101D2" w:rsidRPr="00010F13" w:rsidRDefault="007101D2" w:rsidP="00770324">
            <w:pPr>
              <w:jc w:val="both"/>
            </w:pPr>
          </w:p>
        </w:tc>
        <w:tc>
          <w:tcPr>
            <w:tcW w:w="3118" w:type="dxa"/>
            <w:tcBorders>
              <w:top w:val="nil"/>
              <w:left w:val="nil"/>
              <w:bottom w:val="nil"/>
              <w:right w:val="nil"/>
            </w:tcBorders>
          </w:tcPr>
          <w:p w14:paraId="4F0DFCE1" w14:textId="77777777" w:rsidR="007101D2" w:rsidRPr="00010F13" w:rsidRDefault="007101D2" w:rsidP="00770324">
            <w:pPr>
              <w:jc w:val="both"/>
            </w:pPr>
            <w:r w:rsidRPr="00010F13">
              <w:t>Signed</w:t>
            </w:r>
          </w:p>
        </w:tc>
        <w:tc>
          <w:tcPr>
            <w:tcW w:w="2075" w:type="dxa"/>
            <w:tcBorders>
              <w:top w:val="nil"/>
              <w:left w:val="nil"/>
              <w:bottom w:val="nil"/>
              <w:right w:val="nil"/>
            </w:tcBorders>
          </w:tcPr>
          <w:p w14:paraId="66AB1748" w14:textId="77777777" w:rsidR="007101D2" w:rsidRPr="00010F13" w:rsidRDefault="007101D2" w:rsidP="00770324">
            <w:pPr>
              <w:jc w:val="both"/>
            </w:pPr>
            <w:r w:rsidRPr="00010F13">
              <w:t>Date:</w:t>
            </w:r>
          </w:p>
        </w:tc>
      </w:tr>
      <w:tr w:rsidR="007101D2" w:rsidRPr="00010F13" w14:paraId="008912E2" w14:textId="77777777" w:rsidTr="00770324">
        <w:trPr>
          <w:trHeight w:val="397"/>
        </w:trPr>
        <w:tc>
          <w:tcPr>
            <w:tcW w:w="3539" w:type="dxa"/>
            <w:tcBorders>
              <w:top w:val="nil"/>
              <w:left w:val="nil"/>
              <w:bottom w:val="single" w:sz="4" w:space="0" w:color="auto"/>
              <w:right w:val="nil"/>
            </w:tcBorders>
            <w:vAlign w:val="center"/>
          </w:tcPr>
          <w:p w14:paraId="0D564B44" w14:textId="77777777" w:rsidR="007101D2" w:rsidRPr="00010F13" w:rsidRDefault="007101D2" w:rsidP="00770324">
            <w:r w:rsidRPr="00010F13">
              <w:t>Review/Revisions:</w:t>
            </w:r>
          </w:p>
        </w:tc>
        <w:tc>
          <w:tcPr>
            <w:tcW w:w="3118" w:type="dxa"/>
            <w:tcBorders>
              <w:top w:val="nil"/>
              <w:left w:val="nil"/>
              <w:bottom w:val="single" w:sz="4" w:space="0" w:color="auto"/>
              <w:right w:val="nil"/>
            </w:tcBorders>
            <w:vAlign w:val="center"/>
          </w:tcPr>
          <w:p w14:paraId="42921E75" w14:textId="77777777" w:rsidR="007101D2" w:rsidRPr="00010F13" w:rsidRDefault="007101D2" w:rsidP="00770324"/>
        </w:tc>
        <w:tc>
          <w:tcPr>
            <w:tcW w:w="2075" w:type="dxa"/>
            <w:tcBorders>
              <w:top w:val="nil"/>
              <w:left w:val="nil"/>
              <w:bottom w:val="single" w:sz="4" w:space="0" w:color="auto"/>
              <w:right w:val="nil"/>
            </w:tcBorders>
            <w:vAlign w:val="center"/>
          </w:tcPr>
          <w:p w14:paraId="7AA75587" w14:textId="77777777" w:rsidR="007101D2" w:rsidRPr="00010F13" w:rsidRDefault="007101D2" w:rsidP="00770324"/>
        </w:tc>
      </w:tr>
      <w:tr w:rsidR="007101D2" w:rsidRPr="00010F13" w14:paraId="0E538690" w14:textId="77777777" w:rsidTr="00770324">
        <w:tc>
          <w:tcPr>
            <w:tcW w:w="3539" w:type="dxa"/>
            <w:tcBorders>
              <w:top w:val="single" w:sz="4" w:space="0" w:color="auto"/>
              <w:left w:val="nil"/>
              <w:bottom w:val="nil"/>
              <w:right w:val="nil"/>
            </w:tcBorders>
          </w:tcPr>
          <w:p w14:paraId="25A61EE0" w14:textId="77777777" w:rsidR="007101D2" w:rsidRPr="00010F13" w:rsidRDefault="007101D2" w:rsidP="00770324">
            <w:pPr>
              <w:jc w:val="both"/>
            </w:pPr>
            <w:r w:rsidRPr="00010F13">
              <w:t>Review Interval:</w:t>
            </w:r>
          </w:p>
          <w:p w14:paraId="70FB48BF" w14:textId="77777777" w:rsidR="007101D2" w:rsidRPr="00010F13" w:rsidRDefault="007101D2" w:rsidP="00770324">
            <w:pPr>
              <w:jc w:val="both"/>
            </w:pPr>
            <w:r w:rsidRPr="00010F13">
              <w:t>3 years</w:t>
            </w:r>
          </w:p>
          <w:p w14:paraId="7322B6C4" w14:textId="77777777" w:rsidR="007101D2" w:rsidRPr="00010F13" w:rsidRDefault="007101D2" w:rsidP="00770324">
            <w:pPr>
              <w:jc w:val="both"/>
            </w:pPr>
          </w:p>
        </w:tc>
        <w:tc>
          <w:tcPr>
            <w:tcW w:w="3118" w:type="dxa"/>
            <w:tcBorders>
              <w:top w:val="single" w:sz="4" w:space="0" w:color="auto"/>
              <w:left w:val="nil"/>
              <w:bottom w:val="nil"/>
              <w:right w:val="nil"/>
            </w:tcBorders>
          </w:tcPr>
          <w:p w14:paraId="15CA6AAD" w14:textId="77777777" w:rsidR="007101D2" w:rsidRPr="00010F13" w:rsidRDefault="007101D2" w:rsidP="00770324">
            <w:pPr>
              <w:jc w:val="both"/>
            </w:pPr>
            <w:r w:rsidRPr="00010F13">
              <w:t>Date Next Review:</w:t>
            </w:r>
          </w:p>
          <w:p w14:paraId="116B30DD" w14:textId="28A41C83" w:rsidR="007101D2" w:rsidRPr="00010F13" w:rsidRDefault="007101D2" w:rsidP="00770324">
            <w:pPr>
              <w:jc w:val="both"/>
            </w:pPr>
            <w:r>
              <w:t>May 2</w:t>
            </w:r>
            <w:r w:rsidR="00161847">
              <w:t>024</w:t>
            </w:r>
          </w:p>
        </w:tc>
        <w:tc>
          <w:tcPr>
            <w:tcW w:w="2075" w:type="dxa"/>
            <w:tcBorders>
              <w:top w:val="single" w:sz="4" w:space="0" w:color="auto"/>
              <w:left w:val="nil"/>
              <w:bottom w:val="nil"/>
              <w:right w:val="nil"/>
            </w:tcBorders>
          </w:tcPr>
          <w:p w14:paraId="583E42BC" w14:textId="77777777" w:rsidR="007101D2" w:rsidRPr="00010F13" w:rsidRDefault="007101D2" w:rsidP="00770324">
            <w:pPr>
              <w:jc w:val="both"/>
            </w:pPr>
            <w:r w:rsidRPr="00010F13">
              <w:t>Current Revision:</w:t>
            </w:r>
          </w:p>
          <w:p w14:paraId="679305D4" w14:textId="53EAE5FB" w:rsidR="007101D2" w:rsidRPr="00010F13" w:rsidRDefault="00161847" w:rsidP="00770324">
            <w:pPr>
              <w:jc w:val="both"/>
            </w:pPr>
            <w:r>
              <w:t>C</w:t>
            </w:r>
          </w:p>
        </w:tc>
      </w:tr>
    </w:tbl>
    <w:p w14:paraId="355DEF0C" w14:textId="77777777" w:rsidR="007101D2" w:rsidRPr="00010F13" w:rsidRDefault="007101D2" w:rsidP="007101D2">
      <w:pPr>
        <w:jc w:val="both"/>
      </w:pPr>
    </w:p>
    <w:p w14:paraId="78A0AA69" w14:textId="77777777" w:rsidR="00BB7F1C" w:rsidRDefault="00826D72"/>
    <w:sectPr w:rsidR="00BB7F1C" w:rsidSect="00971AF4">
      <w:footerReference w:type="default" r:id="rId17"/>
      <w:pgSz w:w="11906" w:h="16838"/>
      <w:pgMar w:top="1135" w:right="1440" w:bottom="426" w:left="1440" w:header="708" w:footer="4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B6AA5" w14:textId="77777777" w:rsidR="00826D72" w:rsidRDefault="00826D72">
      <w:pPr>
        <w:spacing w:after="0" w:line="240" w:lineRule="auto"/>
      </w:pPr>
      <w:r>
        <w:separator/>
      </w:r>
    </w:p>
  </w:endnote>
  <w:endnote w:type="continuationSeparator" w:id="0">
    <w:p w14:paraId="792B2F43" w14:textId="77777777" w:rsidR="00826D72" w:rsidRDefault="00826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emilight">
    <w:panose1 w:val="020B04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Arial,Batang">
    <w:altName w:val="Times New Roman"/>
    <w:panose1 w:val="00000000000000000000"/>
    <w:charset w:val="00"/>
    <w:family w:val="roman"/>
    <w:notTrueType/>
    <w:pitch w:val="default"/>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267741"/>
      <w:docPartObj>
        <w:docPartGallery w:val="Page Numbers (Bottom of Page)"/>
        <w:docPartUnique/>
      </w:docPartObj>
    </w:sdtPr>
    <w:sdtEndPr/>
    <w:sdtContent>
      <w:sdt>
        <w:sdtPr>
          <w:id w:val="-82685333"/>
          <w:docPartObj>
            <w:docPartGallery w:val="Page Numbers (Top of Page)"/>
            <w:docPartUnique/>
          </w:docPartObj>
        </w:sdtPr>
        <w:sdtEndPr/>
        <w:sdtContent>
          <w:p w14:paraId="2DB2A65F" w14:textId="77777777" w:rsidR="00971AF4" w:rsidRPr="00066D6F" w:rsidRDefault="007101D2" w:rsidP="00971AF4">
            <w:pPr>
              <w:pStyle w:val="Footer"/>
              <w:tabs>
                <w:tab w:val="clear" w:pos="9026"/>
                <w:tab w:val="right" w:pos="4513"/>
                <w:tab w:val="right" w:pos="8931"/>
              </w:tabs>
              <w:rPr>
                <w:rFonts w:ascii="Calibri" w:hAnsi="Calibri"/>
                <w:b/>
                <w:bCs/>
                <w:color w:val="767171" w:themeColor="background2" w:themeShade="80"/>
                <w:sz w:val="18"/>
                <w:szCs w:val="18"/>
              </w:rPr>
            </w:pPr>
            <w:r w:rsidRPr="00971AF4">
              <w:rPr>
                <w:rFonts w:ascii="Calibri" w:hAnsi="Calibri"/>
                <w:b/>
                <w:bCs/>
                <w:color w:val="767171" w:themeColor="background2" w:themeShade="80"/>
                <w:sz w:val="20"/>
                <w:szCs w:val="20"/>
              </w:rPr>
              <w:fldChar w:fldCharType="begin"/>
            </w:r>
            <w:r w:rsidRPr="00971AF4">
              <w:rPr>
                <w:rFonts w:ascii="Calibri" w:hAnsi="Calibri"/>
                <w:b/>
                <w:bCs/>
                <w:color w:val="767171" w:themeColor="background2" w:themeShade="80"/>
                <w:sz w:val="20"/>
                <w:szCs w:val="20"/>
              </w:rPr>
              <w:instrText xml:space="preserve"> PAGE </w:instrText>
            </w:r>
            <w:r w:rsidRPr="00971AF4">
              <w:rPr>
                <w:rFonts w:ascii="Calibri" w:hAnsi="Calibri"/>
                <w:b/>
                <w:bCs/>
                <w:color w:val="767171" w:themeColor="background2" w:themeShade="80"/>
                <w:sz w:val="20"/>
                <w:szCs w:val="20"/>
              </w:rPr>
              <w:fldChar w:fldCharType="separate"/>
            </w:r>
            <w:r>
              <w:rPr>
                <w:rFonts w:ascii="Calibri" w:hAnsi="Calibri"/>
                <w:b/>
                <w:bCs/>
                <w:noProof/>
                <w:color w:val="767171" w:themeColor="background2" w:themeShade="80"/>
                <w:sz w:val="20"/>
                <w:szCs w:val="20"/>
              </w:rPr>
              <w:t>3</w:t>
            </w:r>
            <w:r w:rsidRPr="00971AF4">
              <w:rPr>
                <w:rFonts w:ascii="Calibri" w:hAnsi="Calibri"/>
                <w:b/>
                <w:bCs/>
                <w:color w:val="767171" w:themeColor="background2" w:themeShade="80"/>
                <w:sz w:val="20"/>
                <w:szCs w:val="20"/>
              </w:rPr>
              <w:fldChar w:fldCharType="end"/>
            </w:r>
            <w:r w:rsidRPr="00971AF4">
              <w:rPr>
                <w:rFonts w:ascii="Calibri" w:hAnsi="Calibri"/>
                <w:color w:val="767171" w:themeColor="background2" w:themeShade="80"/>
                <w:sz w:val="20"/>
                <w:szCs w:val="20"/>
              </w:rPr>
              <w:t xml:space="preserve"> of </w:t>
            </w:r>
            <w:r w:rsidRPr="00971AF4">
              <w:rPr>
                <w:rFonts w:ascii="Calibri" w:hAnsi="Calibri"/>
                <w:b/>
                <w:bCs/>
                <w:color w:val="767171" w:themeColor="background2" w:themeShade="80"/>
                <w:sz w:val="20"/>
                <w:szCs w:val="20"/>
              </w:rPr>
              <w:fldChar w:fldCharType="begin"/>
            </w:r>
            <w:r w:rsidRPr="00971AF4">
              <w:rPr>
                <w:rFonts w:ascii="Calibri" w:hAnsi="Calibri"/>
                <w:b/>
                <w:bCs/>
                <w:color w:val="767171" w:themeColor="background2" w:themeShade="80"/>
                <w:sz w:val="20"/>
                <w:szCs w:val="20"/>
              </w:rPr>
              <w:instrText xml:space="preserve"> NUMPAGES  </w:instrText>
            </w:r>
            <w:r w:rsidRPr="00971AF4">
              <w:rPr>
                <w:rFonts w:ascii="Calibri" w:hAnsi="Calibri"/>
                <w:b/>
                <w:bCs/>
                <w:color w:val="767171" w:themeColor="background2" w:themeShade="80"/>
                <w:sz w:val="20"/>
                <w:szCs w:val="20"/>
              </w:rPr>
              <w:fldChar w:fldCharType="separate"/>
            </w:r>
            <w:r>
              <w:rPr>
                <w:rFonts w:ascii="Calibri" w:hAnsi="Calibri"/>
                <w:b/>
                <w:bCs/>
                <w:noProof/>
                <w:color w:val="767171" w:themeColor="background2" w:themeShade="80"/>
                <w:sz w:val="20"/>
                <w:szCs w:val="20"/>
              </w:rPr>
              <w:t>4</w:t>
            </w:r>
            <w:r w:rsidRPr="00971AF4">
              <w:rPr>
                <w:rFonts w:ascii="Calibri" w:hAnsi="Calibri"/>
                <w:b/>
                <w:bCs/>
                <w:color w:val="767171" w:themeColor="background2" w:themeShade="80"/>
                <w:sz w:val="20"/>
                <w:szCs w:val="20"/>
              </w:rPr>
              <w:fldChar w:fldCharType="end"/>
            </w:r>
            <w:r>
              <w:rPr>
                <w:rFonts w:ascii="Calibri" w:hAnsi="Calibri"/>
                <w:b/>
                <w:bCs/>
                <w:color w:val="767171" w:themeColor="background2" w:themeShade="80"/>
                <w:sz w:val="20"/>
                <w:szCs w:val="20"/>
              </w:rPr>
              <w:t xml:space="preserve"> </w:t>
            </w:r>
            <w:r>
              <w:rPr>
                <w:rFonts w:ascii="Calibri" w:hAnsi="Calibri"/>
                <w:b/>
                <w:bCs/>
                <w:color w:val="767171" w:themeColor="background2" w:themeShade="80"/>
                <w:sz w:val="20"/>
                <w:szCs w:val="20"/>
              </w:rPr>
              <w:tab/>
            </w:r>
            <w:r>
              <w:rPr>
                <w:rFonts w:ascii="Calibri" w:hAnsi="Calibri"/>
                <w:b/>
                <w:bCs/>
                <w:color w:val="767171" w:themeColor="background2" w:themeShade="80"/>
                <w:sz w:val="20"/>
                <w:szCs w:val="20"/>
              </w:rPr>
              <w:tab/>
            </w:r>
            <w:r w:rsidRPr="00066D6F">
              <w:rPr>
                <w:rFonts w:ascii="Calibri" w:hAnsi="Calibri"/>
                <w:b/>
                <w:bCs/>
                <w:color w:val="767171" w:themeColor="background2" w:themeShade="80"/>
                <w:sz w:val="18"/>
                <w:szCs w:val="18"/>
              </w:rPr>
              <w:t>Myriad Centre</w:t>
            </w:r>
          </w:p>
          <w:p w14:paraId="39A56746" w14:textId="215437D7" w:rsidR="00971AF4" w:rsidRDefault="007101D2" w:rsidP="00382802">
            <w:pPr>
              <w:pStyle w:val="Footer"/>
              <w:tabs>
                <w:tab w:val="clear" w:pos="4513"/>
                <w:tab w:val="clear" w:pos="9026"/>
                <w:tab w:val="right" w:pos="1985"/>
                <w:tab w:val="right" w:pos="8931"/>
              </w:tabs>
            </w:pPr>
            <w:r w:rsidRPr="00066D6F">
              <w:rPr>
                <w:rFonts w:ascii="Calibri" w:hAnsi="Calibri"/>
                <w:color w:val="767171" w:themeColor="background2" w:themeShade="80"/>
                <w:sz w:val="18"/>
                <w:szCs w:val="18"/>
              </w:rPr>
              <w:tab/>
            </w:r>
            <w:r w:rsidRPr="00066D6F">
              <w:rPr>
                <w:rFonts w:ascii="Calibri" w:hAnsi="Calibri"/>
                <w:color w:val="767171" w:themeColor="background2" w:themeShade="80"/>
                <w:sz w:val="18"/>
                <w:szCs w:val="18"/>
              </w:rPr>
              <w:tab/>
              <w:t xml:space="preserve">Safeguarding Vulnerable Adults and Children Policy Doc  (Rev </w:t>
            </w:r>
            <w:r w:rsidR="00C73361">
              <w:rPr>
                <w:rFonts w:ascii="Calibri" w:hAnsi="Calibri"/>
                <w:color w:val="767171" w:themeColor="background2" w:themeShade="80"/>
                <w:sz w:val="18"/>
                <w:szCs w:val="18"/>
              </w:rPr>
              <w:t>C</w:t>
            </w:r>
            <w:r w:rsidRPr="00066D6F">
              <w:rPr>
                <w:rFonts w:ascii="Calibri" w:hAnsi="Calibri"/>
                <w:color w:val="767171" w:themeColor="background2" w:themeShade="80"/>
                <w:sz w:val="18"/>
                <w:szCs w:val="18"/>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B9521" w14:textId="77777777" w:rsidR="00826D72" w:rsidRDefault="00826D72">
      <w:pPr>
        <w:spacing w:after="0" w:line="240" w:lineRule="auto"/>
      </w:pPr>
      <w:r>
        <w:separator/>
      </w:r>
    </w:p>
  </w:footnote>
  <w:footnote w:type="continuationSeparator" w:id="0">
    <w:p w14:paraId="2AEBFDED" w14:textId="77777777" w:rsidR="00826D72" w:rsidRDefault="00826D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717F"/>
    <w:multiLevelType w:val="hybridMultilevel"/>
    <w:tmpl w:val="C7327E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616951"/>
    <w:multiLevelType w:val="multilevel"/>
    <w:tmpl w:val="CC0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E0841"/>
    <w:multiLevelType w:val="multilevel"/>
    <w:tmpl w:val="5EBCC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C66524"/>
    <w:multiLevelType w:val="multilevel"/>
    <w:tmpl w:val="CC0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5D25F4"/>
    <w:multiLevelType w:val="hybridMultilevel"/>
    <w:tmpl w:val="8E1890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071E39"/>
    <w:multiLevelType w:val="hybridMultilevel"/>
    <w:tmpl w:val="525AC458"/>
    <w:lvl w:ilvl="0" w:tplc="1468287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A057ED4"/>
    <w:multiLevelType w:val="multilevel"/>
    <w:tmpl w:val="CC0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9B130A"/>
    <w:multiLevelType w:val="hybridMultilevel"/>
    <w:tmpl w:val="8A12455E"/>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B459F"/>
    <w:multiLevelType w:val="hybridMultilevel"/>
    <w:tmpl w:val="6D805F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9130539">
    <w:abstractNumId w:val="4"/>
  </w:num>
  <w:num w:numId="2" w16cid:durableId="630408027">
    <w:abstractNumId w:val="7"/>
  </w:num>
  <w:num w:numId="3" w16cid:durableId="1165977263">
    <w:abstractNumId w:val="8"/>
  </w:num>
  <w:num w:numId="4" w16cid:durableId="264656569">
    <w:abstractNumId w:val="0"/>
  </w:num>
  <w:num w:numId="5" w16cid:durableId="1933312787">
    <w:abstractNumId w:val="5"/>
  </w:num>
  <w:num w:numId="6" w16cid:durableId="2059235283">
    <w:abstractNumId w:val="2"/>
  </w:num>
  <w:num w:numId="7" w16cid:durableId="1731921236">
    <w:abstractNumId w:val="3"/>
  </w:num>
  <w:num w:numId="8" w16cid:durableId="1432242647">
    <w:abstractNumId w:val="6"/>
  </w:num>
  <w:num w:numId="9" w16cid:durableId="2086412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1D2"/>
    <w:rsid w:val="001002F8"/>
    <w:rsid w:val="00161847"/>
    <w:rsid w:val="003A13B6"/>
    <w:rsid w:val="003B0E2E"/>
    <w:rsid w:val="007101D2"/>
    <w:rsid w:val="00826D72"/>
    <w:rsid w:val="00874F4D"/>
    <w:rsid w:val="008F0A53"/>
    <w:rsid w:val="00975E09"/>
    <w:rsid w:val="00C73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00DE"/>
  <w15:chartTrackingRefBased/>
  <w15:docId w15:val="{40636354-0A25-0742-A447-6383983C0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D2"/>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1D2"/>
    <w:pPr>
      <w:ind w:left="720"/>
      <w:contextualSpacing/>
    </w:pPr>
  </w:style>
  <w:style w:type="table" w:styleId="TableGrid">
    <w:name w:val="Table Grid"/>
    <w:basedOn w:val="TableNormal"/>
    <w:uiPriority w:val="39"/>
    <w:rsid w:val="007101D2"/>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7101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1D2"/>
    <w:rPr>
      <w:sz w:val="22"/>
      <w:szCs w:val="22"/>
    </w:rPr>
  </w:style>
  <w:style w:type="paragraph" w:styleId="BodyTextIndent">
    <w:name w:val="Body Text Indent"/>
    <w:basedOn w:val="Normal"/>
    <w:link w:val="BodyTextIndentChar"/>
    <w:rsid w:val="007101D2"/>
    <w:pPr>
      <w:spacing w:after="0" w:line="240" w:lineRule="auto"/>
      <w:ind w:left="720"/>
    </w:pPr>
    <w:rPr>
      <w:rFonts w:ascii="Arial" w:eastAsia="Times New Roman" w:hAnsi="Arial" w:cs="Arial"/>
      <w:i/>
      <w:iCs/>
      <w:lang w:val="en-AU"/>
    </w:rPr>
  </w:style>
  <w:style w:type="character" w:customStyle="1" w:styleId="BodyTextIndentChar">
    <w:name w:val="Body Text Indent Char"/>
    <w:basedOn w:val="DefaultParagraphFont"/>
    <w:link w:val="BodyTextIndent"/>
    <w:rsid w:val="007101D2"/>
    <w:rPr>
      <w:rFonts w:ascii="Arial" w:eastAsia="Times New Roman" w:hAnsi="Arial" w:cs="Arial"/>
      <w:i/>
      <w:iCs/>
      <w:sz w:val="22"/>
      <w:szCs w:val="22"/>
      <w:lang w:val="en-AU"/>
    </w:rPr>
  </w:style>
  <w:style w:type="paragraph" w:customStyle="1" w:styleId="NormalWeb3">
    <w:name w:val="Normal (Web)3"/>
    <w:basedOn w:val="Normal"/>
    <w:rsid w:val="007101D2"/>
    <w:pPr>
      <w:spacing w:before="90" w:after="90" w:line="288" w:lineRule="auto"/>
    </w:pPr>
    <w:rPr>
      <w:rFonts w:ascii="Verdana" w:eastAsia="Times New Roman" w:hAnsi="Verdana" w:cs="Times New Roman"/>
      <w:sz w:val="18"/>
      <w:szCs w:val="18"/>
      <w:lang w:val="en-US"/>
    </w:rPr>
  </w:style>
  <w:style w:type="character" w:styleId="Hyperlink">
    <w:name w:val="Hyperlink"/>
    <w:basedOn w:val="DefaultParagraphFont"/>
    <w:uiPriority w:val="99"/>
    <w:unhideWhenUsed/>
    <w:rsid w:val="007101D2"/>
    <w:rPr>
      <w:color w:val="0563C1" w:themeColor="hyperlink"/>
      <w:u w:val="single"/>
    </w:rPr>
  </w:style>
  <w:style w:type="paragraph" w:styleId="NormalWeb">
    <w:name w:val="Normal (Web)"/>
    <w:basedOn w:val="Normal"/>
    <w:uiPriority w:val="99"/>
    <w:unhideWhenUsed/>
    <w:rsid w:val="007101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ck">
    <w:name w:val="tick"/>
    <w:basedOn w:val="Normal"/>
    <w:rsid w:val="007101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7101D2"/>
    <w:rPr>
      <w:sz w:val="22"/>
      <w:szCs w:val="22"/>
    </w:rPr>
  </w:style>
  <w:style w:type="paragraph" w:styleId="Header">
    <w:name w:val="header"/>
    <w:basedOn w:val="Normal"/>
    <w:link w:val="HeaderChar"/>
    <w:uiPriority w:val="99"/>
    <w:unhideWhenUsed/>
    <w:rsid w:val="003A13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3B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prevent-duty-guidance/revised-prevent-duty-guidance-for-england-and-wal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alescare.c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nncrafttrust.org/resources/types-of-har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care-act-statutory-guidance/list-of-changes-made-to-the-care-act-guidance" TargetMode="External"/><Relationship Id="rId5" Type="http://schemas.openxmlformats.org/officeDocument/2006/relationships/styles" Target="styles.xml"/><Relationship Id="rId15" Type="http://schemas.openxmlformats.org/officeDocument/2006/relationships/hyperlink" Target="https://www.gov.uk/government/collections/mental-capacity-amendment-act-2019-liberty-protection-safeguards-lps"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cie.org.uk/adults/introduction/six-princ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159AB3AC59D543916BAD55C11D38EA" ma:contentTypeVersion="16" ma:contentTypeDescription="Create a new document." ma:contentTypeScope="" ma:versionID="7139fc9336f075486be54c2a4a628a8b">
  <xsd:schema xmlns:xsd="http://www.w3.org/2001/XMLSchema" xmlns:xs="http://www.w3.org/2001/XMLSchema" xmlns:p="http://schemas.microsoft.com/office/2006/metadata/properties" xmlns:ns2="2541e4e5-ef9a-418c-b89f-ea3010ac75b1" xmlns:ns3="7ea076c1-62e8-4b52-bb37-4920ea38328c" targetNamespace="http://schemas.microsoft.com/office/2006/metadata/properties" ma:root="true" ma:fieldsID="fb802b9dbd2fcf21d78cebee9344ce8e" ns2:_="" ns3:_="">
    <xsd:import namespace="2541e4e5-ef9a-418c-b89f-ea3010ac75b1"/>
    <xsd:import namespace="7ea076c1-62e8-4b52-bb37-4920ea3832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1e4e5-ef9a-418c-b89f-ea3010ac7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eeb80a-1433-4859-bc38-c2fce750a55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a076c1-62e8-4b52-bb37-4920ea3832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5d9ab79-09c8-47fb-82f5-27bb3fb997ff}" ma:internalName="TaxCatchAll" ma:showField="CatchAllData" ma:web="7ea076c1-62e8-4b52-bb37-4920ea383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41e4e5-ef9a-418c-b89f-ea3010ac75b1">
      <Terms xmlns="http://schemas.microsoft.com/office/infopath/2007/PartnerControls"/>
    </lcf76f155ced4ddcb4097134ff3c332f>
    <TaxCatchAll xmlns="7ea076c1-62e8-4b52-bb37-4920ea38328c" xsi:nil="true"/>
  </documentManagement>
</p:properties>
</file>

<file path=customXml/itemProps1.xml><?xml version="1.0" encoding="utf-8"?>
<ds:datastoreItem xmlns:ds="http://schemas.openxmlformats.org/officeDocument/2006/customXml" ds:itemID="{17D245E1-DBBE-4DF2-9DDA-3C6BB9B3725F}"/>
</file>

<file path=customXml/itemProps2.xml><?xml version="1.0" encoding="utf-8"?>
<ds:datastoreItem xmlns:ds="http://schemas.openxmlformats.org/officeDocument/2006/customXml" ds:itemID="{EC714431-49DF-432D-AD02-B083C33BBDD3}">
  <ds:schemaRefs>
    <ds:schemaRef ds:uri="http://schemas.microsoft.com/sharepoint/v3/contenttype/forms"/>
  </ds:schemaRefs>
</ds:datastoreItem>
</file>

<file path=customXml/itemProps3.xml><?xml version="1.0" encoding="utf-8"?>
<ds:datastoreItem xmlns:ds="http://schemas.openxmlformats.org/officeDocument/2006/customXml" ds:itemID="{98792E1F-4B21-4E93-93AE-ADB7E4B3AC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2115</Words>
  <Characters>12060</Characters>
  <Application>Microsoft Office Word</Application>
  <DocSecurity>0</DocSecurity>
  <Lines>100</Lines>
  <Paragraphs>28</Paragraphs>
  <ScaleCrop>false</ScaleCrop>
  <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Cooke</dc:creator>
  <cp:keywords/>
  <dc:description/>
  <cp:lastModifiedBy>Patricia Terry</cp:lastModifiedBy>
  <cp:revision>6</cp:revision>
  <dcterms:created xsi:type="dcterms:W3CDTF">2022-01-26T14:12:00Z</dcterms:created>
  <dcterms:modified xsi:type="dcterms:W3CDTF">2022-04-14T14:50:00Z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0x0101000D159AB3AC59D543916BAD55C11D38EA</vt:lpwstr>
  </property>
</Properties>
</file>